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4D941" w14:textId="73AD49AE" w:rsidR="00E82E2E" w:rsidRDefault="00E82E2E" w:rsidP="00E82E2E">
      <w:pPr>
        <w:jc w:val="center"/>
        <w:rPr>
          <w:rFonts w:ascii="Times New Roman" w:hAnsi="Times New Roman" w:cs="Times New Roman"/>
          <w:b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oczne wymagania edukacyjne – język polski      Klasa 6 </w:t>
      </w:r>
    </w:p>
    <w:p w14:paraId="5B67E40A" w14:textId="77777777" w:rsidR="002F7194" w:rsidRPr="009734A9" w:rsidRDefault="002F7194" w:rsidP="002F7194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2F7194" w:rsidRPr="009734A9" w14:paraId="0AC8EBD3" w14:textId="77777777" w:rsidTr="00CD02C0">
        <w:trPr>
          <w:trHeight w:val="1068"/>
        </w:trPr>
        <w:tc>
          <w:tcPr>
            <w:tcW w:w="2357" w:type="dxa"/>
            <w:vAlign w:val="center"/>
          </w:tcPr>
          <w:p w14:paraId="3BA43531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25995F4F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07EA309F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E57EBD9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FFC47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21D563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750418F8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393ED269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3A1AEAC6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AD8599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57" w:type="dxa"/>
            <w:vAlign w:val="center"/>
          </w:tcPr>
          <w:p w14:paraId="5CEB05FD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3F5198B9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385CB492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8803D4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58" w:type="dxa"/>
            <w:vAlign w:val="center"/>
          </w:tcPr>
          <w:p w14:paraId="1807BE19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7C149600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3CCB84CC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B25741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2361" w:type="dxa"/>
            <w:vAlign w:val="center"/>
          </w:tcPr>
          <w:p w14:paraId="62CA4DF3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061D4E5B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2D539BD4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8DD247" w14:textId="77777777" w:rsidR="002F7194" w:rsidRPr="009734A9" w:rsidRDefault="002F7194" w:rsidP="00CD0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 oraz:</w:t>
            </w:r>
          </w:p>
        </w:tc>
      </w:tr>
      <w:tr w:rsidR="002F7194" w:rsidRPr="009734A9" w14:paraId="4B36C23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90BC535" w14:textId="77777777" w:rsidR="002F7194" w:rsidRPr="00F21D81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Inni, obcy, tacy sami?</w:t>
            </w:r>
          </w:p>
        </w:tc>
        <w:tc>
          <w:tcPr>
            <w:tcW w:w="2357" w:type="dxa"/>
            <w:shd w:val="clear" w:color="auto" w:fill="FFFFFF"/>
          </w:tcPr>
          <w:p w14:paraId="33996E0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14:paraId="201DD77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E06F9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4425A888" w14:textId="77777777" w:rsidR="002F7194" w:rsidRPr="00206ACA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14:paraId="73BF377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komiksu</w:t>
            </w:r>
          </w:p>
          <w:p w14:paraId="09C04DDE" w14:textId="77777777" w:rsidR="002F7194" w:rsidRPr="00206ACA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3177EB9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609573D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608AE31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bierze udział w dyskusji na temat problemu przedstawionego na obrazie</w:t>
            </w:r>
          </w:p>
        </w:tc>
      </w:tr>
      <w:tr w:rsidR="002F7194" w:rsidRPr="009734A9" w14:paraId="7B69975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EC5C885" w14:textId="77777777" w:rsidR="002F7194" w:rsidRPr="00F21D81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 i 4. Wyobcowanie</w:t>
            </w:r>
          </w:p>
        </w:tc>
        <w:tc>
          <w:tcPr>
            <w:tcW w:w="2357" w:type="dxa"/>
            <w:shd w:val="clear" w:color="auto" w:fill="FFFFFF"/>
          </w:tcPr>
          <w:p w14:paraId="54AA588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61408F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69A7D8B8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akcja, wątek, fabuła jednowątkowa, fabuła wielowątkowa, narrator</w:t>
            </w:r>
          </w:p>
        </w:tc>
        <w:tc>
          <w:tcPr>
            <w:tcW w:w="2357" w:type="dxa"/>
            <w:shd w:val="clear" w:color="auto" w:fill="FFFFFF"/>
          </w:tcPr>
          <w:p w14:paraId="6731FC8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3B0F62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36DED68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DD80B8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problematykę fragmentu</w:t>
            </w:r>
          </w:p>
          <w:p w14:paraId="043DF1E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57764B4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14:paraId="70323E7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292BE4F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29BB25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0A15A50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dyskusję na temat wyobcowania i tolerancji </w:t>
            </w:r>
          </w:p>
        </w:tc>
      </w:tr>
      <w:tr w:rsidR="002F7194" w:rsidRPr="009734A9" w14:paraId="5100D7A6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CE010F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 Zmartwienia</w:t>
            </w:r>
          </w:p>
        </w:tc>
        <w:tc>
          <w:tcPr>
            <w:tcW w:w="2357" w:type="dxa"/>
            <w:shd w:val="clear" w:color="auto" w:fill="FFFFFF"/>
          </w:tcPr>
          <w:p w14:paraId="5AF6BEB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6FEA80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27FF313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związek frazeologiczny </w:t>
            </w:r>
          </w:p>
        </w:tc>
        <w:tc>
          <w:tcPr>
            <w:tcW w:w="2357" w:type="dxa"/>
            <w:shd w:val="clear" w:color="auto" w:fill="FFFFFF"/>
          </w:tcPr>
          <w:p w14:paraId="719CE90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2BA4BC8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69E1AB8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  <w:p w14:paraId="117D8EF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8E2736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4272B9F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65540B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0ED0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BB2B82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424FA55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0487713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sposobu traktowania osób z niepełnosprawnością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0E5C8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71736F6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5DDA0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6. Czym jest starość?</w:t>
            </w:r>
          </w:p>
        </w:tc>
        <w:tc>
          <w:tcPr>
            <w:tcW w:w="2357" w:type="dxa"/>
            <w:shd w:val="clear" w:color="auto" w:fill="FFFFFF"/>
          </w:tcPr>
          <w:p w14:paraId="338195B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D591AD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2E66AA8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33A7E3E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4ADE712D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2A8B2E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2CE3FC7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158618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puenty utworu</w:t>
            </w:r>
          </w:p>
        </w:tc>
        <w:tc>
          <w:tcPr>
            <w:tcW w:w="2361" w:type="dxa"/>
            <w:shd w:val="clear" w:color="auto" w:fill="FFFFFF"/>
          </w:tcPr>
          <w:p w14:paraId="76A34AA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podejmuje dyskusję na temat sposobu postrzegania ludzi starych</w:t>
            </w:r>
          </w:p>
        </w:tc>
      </w:tr>
      <w:tr w:rsidR="002F7194" w:rsidRPr="009734A9" w14:paraId="3A6B300B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485F67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Tolerancja religijna </w:t>
            </w:r>
          </w:p>
        </w:tc>
        <w:tc>
          <w:tcPr>
            <w:tcW w:w="2357" w:type="dxa"/>
            <w:shd w:val="clear" w:color="auto" w:fill="FFFFFF"/>
          </w:tcPr>
          <w:p w14:paraId="524D460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983DAF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27556C8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A8F111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5D8FA8C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specyfikę miejsca akcji </w:t>
            </w:r>
          </w:p>
          <w:p w14:paraId="6B4A92D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26F1077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</w:tc>
        <w:tc>
          <w:tcPr>
            <w:tcW w:w="2357" w:type="dxa"/>
            <w:shd w:val="clear" w:color="auto" w:fill="FFFFFF"/>
          </w:tcPr>
          <w:p w14:paraId="07B76E4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30DF5F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9A2586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426466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B68A9B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19440E2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na temat jednej z religii wymienionych we fragmencie</w:t>
            </w:r>
          </w:p>
          <w:p w14:paraId="62DFAFE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podejmuje dyskusję na temat tolerancji religijnej</w:t>
            </w:r>
          </w:p>
        </w:tc>
      </w:tr>
      <w:tr w:rsidR="002F7194" w:rsidRPr="009734A9" w14:paraId="6624635E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1EDFA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 i 9. Co już wiemy o odmiennych częściach mowy?</w:t>
            </w:r>
          </w:p>
        </w:tc>
        <w:tc>
          <w:tcPr>
            <w:tcW w:w="2357" w:type="dxa"/>
            <w:shd w:val="clear" w:color="auto" w:fill="FFFFFF"/>
          </w:tcPr>
          <w:p w14:paraId="6476D25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i wskazuje odmienne części mowy</w:t>
            </w:r>
          </w:p>
        </w:tc>
        <w:tc>
          <w:tcPr>
            <w:tcW w:w="2357" w:type="dxa"/>
            <w:shd w:val="clear" w:color="auto" w:fill="FFFFFF"/>
          </w:tcPr>
          <w:p w14:paraId="3D70818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części mowy odmienne od nieodmiennych </w:t>
            </w:r>
          </w:p>
          <w:p w14:paraId="20256EF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kategorie gramatyczne poszczególnych części mowy</w:t>
            </w:r>
          </w:p>
        </w:tc>
        <w:tc>
          <w:tcPr>
            <w:tcW w:w="2357" w:type="dxa"/>
            <w:shd w:val="clear" w:color="auto" w:fill="FFFFFF"/>
          </w:tcPr>
          <w:p w14:paraId="571F7EB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formę wskazanej części mowy </w:t>
            </w:r>
          </w:p>
          <w:p w14:paraId="6E4CB25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F6232C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właściwe formy odmiennych części mowy w kontekście</w:t>
            </w:r>
          </w:p>
          <w:p w14:paraId="4542FCA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5E3258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4669845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05027D" w14:textId="77777777" w:rsidR="002F7194" w:rsidRPr="00FD6962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10., 11., 12., 13. i 14.</w:t>
            </w:r>
          </w:p>
          <w:p w14:paraId="643D3A1E" w14:textId="77777777" w:rsidR="002F7194" w:rsidRPr="00FD6962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Rafał Kosik, </w:t>
            </w:r>
          </w:p>
          <w:p w14:paraId="1BEB8065" w14:textId="77777777" w:rsidR="002F7194" w:rsidRPr="00FD6962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Felix, Net i </w:t>
            </w:r>
            <w:proofErr w:type="spellStart"/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Nika</w:t>
            </w:r>
            <w:proofErr w:type="spellEnd"/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oraz Gang Niewidzialnych ludzi</w:t>
            </w:r>
          </w:p>
        </w:tc>
        <w:tc>
          <w:tcPr>
            <w:tcW w:w="2357" w:type="dxa"/>
            <w:shd w:val="clear" w:color="auto" w:fill="FFFFFF"/>
          </w:tcPr>
          <w:p w14:paraId="34A960F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60F96EA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14:paraId="5C1783E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14:paraId="0D2B9FA4" w14:textId="77777777" w:rsidR="002F7194" w:rsidRPr="0014257D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fantastycznonaukowa (science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D9819F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F27F15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14:paraId="2A6278B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14:paraId="1EBCC8D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14:paraId="4B72805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14:paraId="02B2F42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14:paraId="264C845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14:paraId="607E864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70F14B5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58" w:type="dxa"/>
            <w:shd w:val="clear" w:color="auto" w:fill="FFFFFF"/>
          </w:tcPr>
          <w:p w14:paraId="73E55A9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40D1666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3C51D6D5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wypowiada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się na temat rozwoju techniki i jej wpływu na życie codzienne, wskazuje wady i zalety</w:t>
            </w:r>
          </w:p>
          <w:p w14:paraId="2AAB6E5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podejmuje dyskusję na temat sztucznej inteligencji </w:t>
            </w:r>
          </w:p>
          <w:p w14:paraId="0DB3D11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tworzy opowiadanie w konwencji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science-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fiction</w:t>
            </w:r>
            <w:proofErr w:type="spellEnd"/>
          </w:p>
        </w:tc>
      </w:tr>
      <w:tr w:rsidR="002F7194" w:rsidRPr="009734A9" w14:paraId="3B962BC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907231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 i 16. Jak redaguje charakterystykę?</w:t>
            </w:r>
          </w:p>
        </w:tc>
        <w:tc>
          <w:tcPr>
            <w:tcW w:w="2357" w:type="dxa"/>
            <w:shd w:val="clear" w:color="auto" w:fill="FFFFFF"/>
          </w:tcPr>
          <w:p w14:paraId="01DB3F7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różnice pomiędzy charakterystyką a opisem postaci </w:t>
            </w:r>
          </w:p>
        </w:tc>
        <w:tc>
          <w:tcPr>
            <w:tcW w:w="2357" w:type="dxa"/>
            <w:shd w:val="clear" w:color="auto" w:fill="FFFFFF"/>
          </w:tcPr>
          <w:p w14:paraId="531EA4F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odnajduje w tekście przykłady ilustrujące wskazane cechy charakteru</w:t>
            </w:r>
          </w:p>
          <w:p w14:paraId="59AAED9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materiały do napisania charakterystyki</w:t>
            </w:r>
          </w:p>
        </w:tc>
        <w:tc>
          <w:tcPr>
            <w:tcW w:w="2357" w:type="dxa"/>
            <w:shd w:val="clear" w:color="auto" w:fill="FFFFFF"/>
          </w:tcPr>
          <w:p w14:paraId="0D6ADA7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plan charakterystyki wskazanego bohatera literackiego</w:t>
            </w:r>
          </w:p>
        </w:tc>
        <w:tc>
          <w:tcPr>
            <w:tcW w:w="2358" w:type="dxa"/>
            <w:shd w:val="clear" w:color="auto" w:fill="FFFFFF"/>
          </w:tcPr>
          <w:p w14:paraId="574B915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charakterystykę wskazanego bohatera literackiego</w:t>
            </w:r>
          </w:p>
          <w:p w14:paraId="0913CAD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  <w:p w14:paraId="5758725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727593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70A52DB4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B1A764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 Wpływ otoczenia</w:t>
            </w:r>
          </w:p>
        </w:tc>
        <w:tc>
          <w:tcPr>
            <w:tcW w:w="2357" w:type="dxa"/>
            <w:shd w:val="clear" w:color="auto" w:fill="FFFFFF"/>
          </w:tcPr>
          <w:p w14:paraId="1138DE8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DBDE59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91DB810" w14:textId="77777777" w:rsidR="002F7194" w:rsidRPr="0014257D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</w:p>
          <w:p w14:paraId="542AE7FF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D13059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2DCA578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468CE8E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6CFC05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0B13461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D75A55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25540C03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45DA50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37910ADC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stereotypowego postrzegania innych ludzi</w:t>
            </w:r>
          </w:p>
          <w:p w14:paraId="525A636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wybrany stereotyp</w:t>
            </w:r>
          </w:p>
        </w:tc>
      </w:tr>
      <w:tr w:rsidR="002F7194" w:rsidRPr="009734A9" w14:paraId="4E5EDD74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BD73BD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 Jak korzystać ze słownika poprawnej polszczyzny?</w:t>
            </w:r>
          </w:p>
        </w:tc>
        <w:tc>
          <w:tcPr>
            <w:tcW w:w="2357" w:type="dxa"/>
            <w:shd w:val="clear" w:color="auto" w:fill="FFFFFF"/>
          </w:tcPr>
          <w:p w14:paraId="5B1E8A4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hasło w słowniku poprawnej polszczyzny </w:t>
            </w:r>
          </w:p>
        </w:tc>
        <w:tc>
          <w:tcPr>
            <w:tcW w:w="2357" w:type="dxa"/>
            <w:shd w:val="clear" w:color="auto" w:fill="FFFFFF"/>
          </w:tcPr>
          <w:p w14:paraId="3DABBF5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wyszukuje w słowniku potrzebne informacje</w:t>
            </w:r>
          </w:p>
          <w:p w14:paraId="00D7C4D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0A674D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słownik poprawnej polszczyzny przy tworzeniu tekstów </w:t>
            </w:r>
          </w:p>
          <w:p w14:paraId="3CDC6F8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FAFB8A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wyjaśnienia, które pomagają zrozumieć przyczynę danej formy zapisu</w:t>
            </w:r>
          </w:p>
        </w:tc>
        <w:tc>
          <w:tcPr>
            <w:tcW w:w="2361" w:type="dxa"/>
            <w:shd w:val="clear" w:color="auto" w:fill="FFFFFF"/>
          </w:tcPr>
          <w:p w14:paraId="434BCF5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510FA4E1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628D9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 Wykluczenie</w:t>
            </w:r>
          </w:p>
        </w:tc>
        <w:tc>
          <w:tcPr>
            <w:tcW w:w="2357" w:type="dxa"/>
            <w:shd w:val="clear" w:color="auto" w:fill="FFFFFF"/>
          </w:tcPr>
          <w:p w14:paraId="67DEF3F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F42D65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226F3D1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649C2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DC6539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7C80904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B2BF33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01F90A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5FE202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odnosi problematykę fragmentu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21235F5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650C6B4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287CA69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bierze udział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dyskusji na temat przyczyn wykluczania niektórych osób</w:t>
            </w:r>
          </w:p>
        </w:tc>
      </w:tr>
      <w:tr w:rsidR="002F7194" w:rsidRPr="009734A9" w14:paraId="343602F5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35242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 Człowiek wobec świata</w:t>
            </w:r>
          </w:p>
        </w:tc>
        <w:tc>
          <w:tcPr>
            <w:tcW w:w="2357" w:type="dxa"/>
            <w:shd w:val="clear" w:color="auto" w:fill="FFFFFF"/>
          </w:tcPr>
          <w:p w14:paraId="71B8D2E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A7F762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rodzaj literacki</w:t>
            </w:r>
          </w:p>
          <w:p w14:paraId="66E4A3C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6C6C4C4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14:paraId="11B64B9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197E513F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DFFA79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73CE280B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6E3316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</w:tc>
        <w:tc>
          <w:tcPr>
            <w:tcW w:w="2361" w:type="dxa"/>
            <w:shd w:val="clear" w:color="auto" w:fill="FFFFFF"/>
          </w:tcPr>
          <w:p w14:paraId="14EBC6C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zagrożeń, jakie dla relacji międzyludzkich niesie ze sobą rozwój technologii</w:t>
            </w:r>
          </w:p>
        </w:tc>
      </w:tr>
      <w:tr w:rsidR="002F7194" w:rsidRPr="009734A9" w14:paraId="54F15DB0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1C471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 Tęsknota</w:t>
            </w:r>
          </w:p>
        </w:tc>
        <w:tc>
          <w:tcPr>
            <w:tcW w:w="2357" w:type="dxa"/>
            <w:shd w:val="clear" w:color="auto" w:fill="FFFFFF"/>
          </w:tcPr>
          <w:p w14:paraId="32E0589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3B419E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F53C7AF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uchodźca</w:t>
            </w:r>
          </w:p>
        </w:tc>
        <w:tc>
          <w:tcPr>
            <w:tcW w:w="2357" w:type="dxa"/>
            <w:shd w:val="clear" w:color="auto" w:fill="FFFFFF"/>
          </w:tcPr>
          <w:p w14:paraId="1C20409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C5ACDA7" w14:textId="77777777" w:rsidR="002F7194" w:rsidRPr="0014257D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przyczyny, dla których bohaterowie musieli opuścić swój dom</w:t>
            </w:r>
          </w:p>
          <w:p w14:paraId="62904F9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554B32F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0EF346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33B9306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281A31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14:paraId="225BCAB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funkcję specyficznego języka, którym posługuje się narrator</w:t>
            </w:r>
          </w:p>
          <w:p w14:paraId="367C518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5A51793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2A441D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metaforyczne wypowiedzi babci</w:t>
            </w:r>
          </w:p>
          <w:p w14:paraId="727FCA6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odnosi problematykę poruszoną we fragmencie do swoich własnych doświadczeń</w:t>
            </w:r>
          </w:p>
          <w:p w14:paraId="2B84825A" w14:textId="77777777" w:rsidR="002F7194" w:rsidRPr="0014257D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589724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priorytetów, którymi kieruje się człowiek, zwłaszcza w sytuacji zagrożenia</w:t>
            </w:r>
          </w:p>
        </w:tc>
      </w:tr>
      <w:tr w:rsidR="002F7194" w:rsidRPr="009734A9" w14:paraId="299127B3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AA4119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 Pisownia trudnych form rzeczowników i przymiotników</w:t>
            </w:r>
          </w:p>
        </w:tc>
        <w:tc>
          <w:tcPr>
            <w:tcW w:w="2357" w:type="dxa"/>
            <w:shd w:val="clear" w:color="auto" w:fill="FFFFFF"/>
          </w:tcPr>
          <w:p w14:paraId="1344845D" w14:textId="77777777" w:rsidR="002F7194" w:rsidRPr="00141D7B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zakończeń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dztwo</w:t>
            </w:r>
            <w:proofErr w:type="spellEnd"/>
            <w:r w:rsidRPr="00F67DD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dzki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oraz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ctwo</w:t>
            </w:r>
            <w:proofErr w:type="spellEnd"/>
            <w:r w:rsidRPr="00F67DD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cki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46968C7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przyczyny zapisu podanych wyrazów</w:t>
            </w:r>
          </w:p>
          <w:p w14:paraId="1897C9A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F373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2966AB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właściwe formy wyrazów</w:t>
            </w:r>
          </w:p>
        </w:tc>
        <w:tc>
          <w:tcPr>
            <w:tcW w:w="2358" w:type="dxa"/>
            <w:shd w:val="clear" w:color="auto" w:fill="FFFFFF"/>
          </w:tcPr>
          <w:p w14:paraId="6F889C4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poprawne przymiotniki od podanych rzeczowników</w:t>
            </w:r>
          </w:p>
        </w:tc>
        <w:tc>
          <w:tcPr>
            <w:tcW w:w="2361" w:type="dxa"/>
            <w:shd w:val="clear" w:color="auto" w:fill="FFFFFF"/>
          </w:tcPr>
          <w:p w14:paraId="66DF8F8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47740505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ACBDB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3DF6FE7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478C945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posługuje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się terminami i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narrator,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świat przedstawiony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akcja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w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ątek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fabuła jednowątkowa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fantastycznonaukowa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charakterystyka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pisownia trudnych form rzeczowników i przymiotników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odmienne części mowy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rodzina wyrazów, wyrazy pokrewne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słownik poprawnej polszczyzny</w:t>
            </w:r>
          </w:p>
        </w:tc>
        <w:tc>
          <w:tcPr>
            <w:tcW w:w="2357" w:type="dxa"/>
            <w:shd w:val="clear" w:color="auto" w:fill="FFFFFF"/>
          </w:tcPr>
          <w:p w14:paraId="77238C2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29C5412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0F619F5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2F2A46C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interpretuje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wymagany materiał</w:t>
            </w:r>
          </w:p>
          <w:p w14:paraId="03E97A3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2F03300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285578E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720BBD8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formułuje i 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2F7194" w:rsidRPr="009734A9" w14:paraId="73FA429E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8F1643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25. Trudne sprawy</w:t>
            </w:r>
          </w:p>
        </w:tc>
        <w:tc>
          <w:tcPr>
            <w:tcW w:w="2357" w:type="dxa"/>
            <w:shd w:val="clear" w:color="auto" w:fill="FFFFFF"/>
          </w:tcPr>
          <w:p w14:paraId="6F9E4BD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14:paraId="26CFC02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14:paraId="0B0C9F8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E507FF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714B027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przedstawione na obrazie</w:t>
            </w:r>
          </w:p>
          <w:p w14:paraId="65AAB5A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107651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sposobu przedstawienia postaci</w:t>
            </w:r>
          </w:p>
          <w:p w14:paraId="73BEF22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14:paraId="7F5BF21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5626FC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2C67445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  <w:p w14:paraId="10B6958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</w:tc>
        <w:tc>
          <w:tcPr>
            <w:tcW w:w="2361" w:type="dxa"/>
            <w:shd w:val="clear" w:color="auto" w:fill="FFFFFF"/>
          </w:tcPr>
          <w:p w14:paraId="47932B8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podejmującymi podobną problematykę</w:t>
            </w:r>
          </w:p>
        </w:tc>
      </w:tr>
      <w:tr w:rsidR="002F7194" w:rsidRPr="009734A9" w14:paraId="03D966A1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2DAA06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Ważne pytania</w:t>
            </w:r>
          </w:p>
        </w:tc>
        <w:tc>
          <w:tcPr>
            <w:tcW w:w="2357" w:type="dxa"/>
            <w:shd w:val="clear" w:color="auto" w:fill="FFFFFF"/>
          </w:tcPr>
          <w:p w14:paraId="78489D1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14C0012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przytacza pytania zadane w tekście</w:t>
            </w:r>
          </w:p>
        </w:tc>
        <w:tc>
          <w:tcPr>
            <w:tcW w:w="2357" w:type="dxa"/>
            <w:shd w:val="clear" w:color="auto" w:fill="FFFFFF"/>
          </w:tcPr>
          <w:p w14:paraId="24F9282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wyjaśnia, na czym polega pytanie filozoficzne</w:t>
            </w:r>
          </w:p>
          <w:p w14:paraId="058765F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65ECAB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pojęcie szczęścia</w:t>
            </w:r>
          </w:p>
          <w:p w14:paraId="6D935AC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90E095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własną opinię na temat zagadnień poruszonych w tekście</w:t>
            </w:r>
          </w:p>
          <w:p w14:paraId="3A88227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3A0333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inne pytania filozoficzne</w:t>
            </w:r>
          </w:p>
        </w:tc>
      </w:tr>
      <w:tr w:rsidR="002F7194" w:rsidRPr="009734A9" w14:paraId="05685DE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642D0F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 Poetycki obraz jesieni</w:t>
            </w:r>
          </w:p>
        </w:tc>
        <w:tc>
          <w:tcPr>
            <w:tcW w:w="2357" w:type="dxa"/>
            <w:shd w:val="clear" w:color="auto" w:fill="FFFFFF"/>
          </w:tcPr>
          <w:p w14:paraId="0C570FC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3046DA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5BEE7F6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79A319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216D4DE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7952DE9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B32968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znaczenia dosłowne i przenośne tekstu </w:t>
            </w:r>
          </w:p>
          <w:p w14:paraId="5EC6B2E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07CA48B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76549DE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273A5F5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przywołuje i interpretuje inne teksty przedstawiające jesień</w:t>
            </w:r>
          </w:p>
        </w:tc>
      </w:tr>
      <w:tr w:rsidR="002F7194" w:rsidRPr="009734A9" w14:paraId="2F4D5630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E743D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 Grypa duszy</w:t>
            </w:r>
          </w:p>
        </w:tc>
        <w:tc>
          <w:tcPr>
            <w:tcW w:w="2357" w:type="dxa"/>
            <w:shd w:val="clear" w:color="auto" w:fill="FFFFFF"/>
          </w:tcPr>
          <w:p w14:paraId="3621FED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513A94B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4F67E7B4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30B93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83E17C5" w14:textId="77777777" w:rsidR="002F7194" w:rsidRPr="0014257D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przyczyny, dla których dziadek podjął decyzję o przeprowadzce</w:t>
            </w:r>
          </w:p>
          <w:p w14:paraId="1122C18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7D670D2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70FC2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0A85E2E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D5E41BC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340C9B4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2AD74F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36D0BD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796BDDF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A303D8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przyczyn melancholii</w:t>
            </w:r>
          </w:p>
          <w:p w14:paraId="67B53F6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omawia obraz </w:t>
            </w:r>
            <w:r w:rsidRPr="0037256C">
              <w:rPr>
                <w:rFonts w:ascii="Times New Roman" w:hAnsi="Times New Roman"/>
                <w:bCs/>
                <w:sz w:val="20"/>
                <w:szCs w:val="20"/>
              </w:rPr>
              <w:t>Frederick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3725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56C">
              <w:rPr>
                <w:rFonts w:ascii="Times New Roman" w:hAnsi="Times New Roman"/>
                <w:bCs/>
                <w:sz w:val="20"/>
                <w:szCs w:val="20"/>
              </w:rPr>
              <w:t>Cayley</w:t>
            </w:r>
            <w:proofErr w:type="spellEnd"/>
            <w:r w:rsidRPr="0037256C">
              <w:rPr>
                <w:rFonts w:ascii="Times New Roman" w:hAnsi="Times New Roman"/>
                <w:bCs/>
                <w:sz w:val="20"/>
                <w:szCs w:val="20"/>
              </w:rPr>
              <w:t xml:space="preserve"> Robinson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</w:tr>
      <w:tr w:rsidR="002F7194" w:rsidRPr="009734A9" w14:paraId="6C6BF622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4F0432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 Dzieciństwo wobec dorosłości</w:t>
            </w:r>
          </w:p>
        </w:tc>
        <w:tc>
          <w:tcPr>
            <w:tcW w:w="2357" w:type="dxa"/>
            <w:shd w:val="clear" w:color="auto" w:fill="FFFFFF"/>
          </w:tcPr>
          <w:p w14:paraId="504C451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1902959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1331715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shd w:val="clear" w:color="auto" w:fill="FFFFFF"/>
          </w:tcPr>
          <w:p w14:paraId="6AD6B66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4A20816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i adresata lirycznego </w:t>
            </w:r>
          </w:p>
          <w:p w14:paraId="5C11538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1FBDB58A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4BEA26A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70D9C55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różnice pomiędzy dorosłością a dzieciństwem</w:t>
            </w:r>
          </w:p>
        </w:tc>
        <w:tc>
          <w:tcPr>
            <w:tcW w:w="2358" w:type="dxa"/>
            <w:shd w:val="clear" w:color="auto" w:fill="FFFFFF"/>
          </w:tcPr>
          <w:p w14:paraId="6D753B74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576B3A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75D7A1E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inne teksty kultury prezentujące obraz dzieciństwa</w:t>
            </w:r>
          </w:p>
        </w:tc>
      </w:tr>
      <w:tr w:rsidR="002F7194" w:rsidRPr="009734A9" w14:paraId="4A3335EF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4CE6C1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 Strata bliskiej osoby</w:t>
            </w:r>
          </w:p>
        </w:tc>
        <w:tc>
          <w:tcPr>
            <w:tcW w:w="2357" w:type="dxa"/>
            <w:shd w:val="clear" w:color="auto" w:fill="FFFFFF"/>
          </w:tcPr>
          <w:p w14:paraId="7E14896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4E96F8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A690A0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6AB282FC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narracja pierwszoosobowa,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narracja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trzecioosobowa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pytanie retoryczne</w:t>
            </w:r>
          </w:p>
        </w:tc>
        <w:tc>
          <w:tcPr>
            <w:tcW w:w="2357" w:type="dxa"/>
            <w:shd w:val="clear" w:color="auto" w:fill="FFFFFF"/>
          </w:tcPr>
          <w:p w14:paraId="5D57F29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120233B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7985E6E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20F8822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8A55E8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7B28CE9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789630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1CA8A8A3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D5A255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565685C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0578FC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przywołuje i interpretuje inne teksty kultury poruszające temat śmierci </w:t>
            </w:r>
          </w:p>
        </w:tc>
      </w:tr>
      <w:tr w:rsidR="002F7194" w:rsidRPr="009734A9" w14:paraId="284FCCCE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A8E29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 Jak opisuje przeżycia wewnętrzne?</w:t>
            </w:r>
          </w:p>
        </w:tc>
        <w:tc>
          <w:tcPr>
            <w:tcW w:w="2357" w:type="dxa"/>
            <w:shd w:val="clear" w:color="auto" w:fill="FFFFFF"/>
          </w:tcPr>
          <w:p w14:paraId="4F09DA1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opisu przeżyć wewnętrznych </w:t>
            </w:r>
          </w:p>
        </w:tc>
        <w:tc>
          <w:tcPr>
            <w:tcW w:w="2357" w:type="dxa"/>
            <w:shd w:val="clear" w:color="auto" w:fill="FFFFFF"/>
          </w:tcPr>
          <w:p w14:paraId="48000A9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materiały do opisu przeżyć wewnętrznych </w:t>
            </w:r>
          </w:p>
          <w:p w14:paraId="44A2BD6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2484ED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plan opisu przeżyć wewnętrznych</w:t>
            </w:r>
          </w:p>
        </w:tc>
        <w:tc>
          <w:tcPr>
            <w:tcW w:w="2358" w:type="dxa"/>
            <w:shd w:val="clear" w:color="auto" w:fill="FFFFFF"/>
          </w:tcPr>
          <w:p w14:paraId="1B0559B6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pełny, spójny i poprawny opis przeżyć wewnętrznych</w:t>
            </w:r>
          </w:p>
          <w:p w14:paraId="374F592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</w:tc>
        <w:tc>
          <w:tcPr>
            <w:tcW w:w="2361" w:type="dxa"/>
            <w:shd w:val="clear" w:color="auto" w:fill="FFFFFF"/>
          </w:tcPr>
          <w:p w14:paraId="7A1C3CA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2F52ABF3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70B15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32. Pierwsza miłość</w:t>
            </w:r>
          </w:p>
        </w:tc>
        <w:tc>
          <w:tcPr>
            <w:tcW w:w="2357" w:type="dxa"/>
            <w:shd w:val="clear" w:color="auto" w:fill="FFFFFF"/>
          </w:tcPr>
          <w:p w14:paraId="364EFF9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FAF055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486BAB4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659674C5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narracja pierwszoosobowa, narracja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trzecioosobowa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pytanie retoryczne</w:t>
            </w:r>
          </w:p>
        </w:tc>
        <w:tc>
          <w:tcPr>
            <w:tcW w:w="2357" w:type="dxa"/>
            <w:shd w:val="clear" w:color="auto" w:fill="FFFFFF"/>
          </w:tcPr>
          <w:p w14:paraId="580A895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2743143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536C2EE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784FCCA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6AE4C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7D6A20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013695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33BD3DA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DF2B356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2D6E69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695A4FA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8AFB1F5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osób zakochanych</w:t>
            </w:r>
          </w:p>
          <w:p w14:paraId="174AE57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opis przeżyć wewnętrznych Kaśki</w:t>
            </w:r>
          </w:p>
        </w:tc>
      </w:tr>
      <w:tr w:rsidR="002F7194" w:rsidRPr="009734A9" w14:paraId="39A1C70F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9B645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33. Czym różnią się czasowniki dokonane od niedokonanych?</w:t>
            </w:r>
          </w:p>
        </w:tc>
        <w:tc>
          <w:tcPr>
            <w:tcW w:w="2357" w:type="dxa"/>
            <w:shd w:val="clear" w:color="auto" w:fill="FFFFFF"/>
          </w:tcPr>
          <w:p w14:paraId="11644581" w14:textId="77777777" w:rsidR="002F7194" w:rsidRPr="00B56FA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</w:tc>
        <w:tc>
          <w:tcPr>
            <w:tcW w:w="2357" w:type="dxa"/>
            <w:shd w:val="clear" w:color="auto" w:fill="FFFFFF"/>
          </w:tcPr>
          <w:p w14:paraId="4ECB23A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uzupełnia zdania właściwymi formami czasowników</w:t>
            </w:r>
          </w:p>
          <w:p w14:paraId="62249E6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formy dokonane w tekście</w:t>
            </w:r>
          </w:p>
        </w:tc>
        <w:tc>
          <w:tcPr>
            <w:tcW w:w="2357" w:type="dxa"/>
            <w:shd w:val="clear" w:color="auto" w:fill="FFFFFF"/>
          </w:tcPr>
          <w:p w14:paraId="31DEC21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czasowniki dokonane od niedokonanych </w:t>
            </w:r>
          </w:p>
          <w:p w14:paraId="49C8EE4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C6A18A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czasowniki dokonane i niedokonane w odpowiednim kontekście</w:t>
            </w:r>
          </w:p>
        </w:tc>
        <w:tc>
          <w:tcPr>
            <w:tcW w:w="2361" w:type="dxa"/>
            <w:shd w:val="clear" w:color="auto" w:fill="FFFFFF"/>
          </w:tcPr>
          <w:p w14:paraId="4D405FA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1ED85A7F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E5E51E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34. Jaką funkcję pełnią czasowniki w stronie czynnej i biernej?</w:t>
            </w:r>
          </w:p>
        </w:tc>
        <w:tc>
          <w:tcPr>
            <w:tcW w:w="2357" w:type="dxa"/>
            <w:shd w:val="clear" w:color="auto" w:fill="FFFFFF"/>
          </w:tcPr>
          <w:p w14:paraId="5379FC3D" w14:textId="77777777" w:rsidR="002F7194" w:rsidRPr="00B56FA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strona czynna, strona bierna, czasowniki przechodnie, czasowniki nieprzechodnie</w:t>
            </w:r>
          </w:p>
          <w:p w14:paraId="09CE95C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5543F5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zdania, w których podmiot nie jest wykonawcą czynności</w:t>
            </w:r>
          </w:p>
          <w:p w14:paraId="1C0FD7B6" w14:textId="77777777" w:rsidR="002F7194" w:rsidRPr="00B56FA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czasowniki ze strony czynnej na bierną i z biernej na czynną</w:t>
            </w:r>
          </w:p>
        </w:tc>
        <w:tc>
          <w:tcPr>
            <w:tcW w:w="2357" w:type="dxa"/>
            <w:shd w:val="clear" w:color="auto" w:fill="FFFFFF"/>
          </w:tcPr>
          <w:p w14:paraId="26D31D7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czasowniki nieprzechodnie</w:t>
            </w:r>
          </w:p>
        </w:tc>
        <w:tc>
          <w:tcPr>
            <w:tcW w:w="2358" w:type="dxa"/>
            <w:shd w:val="clear" w:color="auto" w:fill="FFFFFF"/>
          </w:tcPr>
          <w:p w14:paraId="0C1D0DA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sytuacje, w których używa się strony biernej i wyjaśnia dlaczego</w:t>
            </w:r>
          </w:p>
        </w:tc>
        <w:tc>
          <w:tcPr>
            <w:tcW w:w="2361" w:type="dxa"/>
            <w:shd w:val="clear" w:color="auto" w:fill="FFFFFF"/>
          </w:tcPr>
          <w:p w14:paraId="51A0BF5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60B18D41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D148C5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35. Pisownia trudnych form czasowników</w:t>
            </w:r>
          </w:p>
        </w:tc>
        <w:tc>
          <w:tcPr>
            <w:tcW w:w="2357" w:type="dxa"/>
            <w:shd w:val="clear" w:color="auto" w:fill="FFFFFF"/>
          </w:tcPr>
          <w:p w14:paraId="48587CAF" w14:textId="77777777" w:rsidR="002F7194" w:rsidRPr="00B56FA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bezokolicznik</w:t>
            </w:r>
          </w:p>
        </w:tc>
        <w:tc>
          <w:tcPr>
            <w:tcW w:w="2357" w:type="dxa"/>
            <w:shd w:val="clear" w:color="auto" w:fill="FFFFFF"/>
          </w:tcPr>
          <w:p w14:paraId="05B41D5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różnice w wymowie i pisowni podanych bezokoliczników</w:t>
            </w:r>
          </w:p>
          <w:p w14:paraId="69D57ACC" w14:textId="77777777" w:rsidR="002F7194" w:rsidRPr="00B56FA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wyjaśnia zasady pisowni końcówek bezokoliczników</w:t>
            </w:r>
          </w:p>
        </w:tc>
        <w:tc>
          <w:tcPr>
            <w:tcW w:w="2357" w:type="dxa"/>
            <w:shd w:val="clear" w:color="auto" w:fill="FFFFFF"/>
          </w:tcPr>
          <w:p w14:paraId="3DD4E42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formy osobowe do podanych bezokoliczników</w:t>
            </w:r>
          </w:p>
          <w:p w14:paraId="2B41E2F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zapisuje bezokoliczniki od podanych form osobowych</w:t>
            </w:r>
          </w:p>
          <w:p w14:paraId="19AE0BE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50B90C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trudnych form czasowników w dłuższym tekście</w:t>
            </w:r>
          </w:p>
        </w:tc>
        <w:tc>
          <w:tcPr>
            <w:tcW w:w="2361" w:type="dxa"/>
            <w:shd w:val="clear" w:color="auto" w:fill="FFFFFF"/>
          </w:tcPr>
          <w:p w14:paraId="67BD354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2F7473FB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4D3C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38., 39.</w:t>
            </w:r>
          </w:p>
          <w:p w14:paraId="00BC3E2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14:paraId="50A80F2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14:paraId="5A59B6C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składające się na opis sytuacji, opis przeżyć wewnętrznych i opis dzieła sztuki</w:t>
            </w:r>
          </w:p>
          <w:p w14:paraId="3EC6391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5896C7E" w14:textId="77777777" w:rsidR="002F7194" w:rsidRPr="004C42F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sz w:val="20"/>
                <w:szCs w:val="20"/>
              </w:rPr>
              <w:t>sytuacje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 przedstawione na ilustracjach </w:t>
            </w:r>
          </w:p>
          <w:p w14:paraId="1413F3A5" w14:textId="77777777" w:rsidR="002F7194" w:rsidRPr="004C42F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emocje postaci, przedstawionych na ilustracjach </w:t>
            </w:r>
          </w:p>
          <w:p w14:paraId="5C76BA8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1DFF3F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14:paraId="179E1EE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14:paraId="28150A52" w14:textId="77777777" w:rsidR="002F7194" w:rsidRPr="004C42F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elementów, występujących na obrazach </w:t>
            </w:r>
          </w:p>
          <w:p w14:paraId="4A39A35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03AFE6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dobrze zorganizowany, jasny i zrozumiały opis sytuacji</w:t>
            </w:r>
          </w:p>
          <w:p w14:paraId="123E235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pogłębiony opis przeżyć wewnętrznych, trafnie nazywając uczucia oraz stany psychiczne, posługując się bogatym słownictwem</w:t>
            </w:r>
          </w:p>
          <w:p w14:paraId="74DF62E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przy opisie dzieła sztuki wnikliwie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charakterystyczne, w sposób kompetentny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omawia cechy artyzmu, 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14:paraId="38E11F2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328F248E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923E1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36. i 37. Samotność</w:t>
            </w:r>
          </w:p>
        </w:tc>
        <w:tc>
          <w:tcPr>
            <w:tcW w:w="2357" w:type="dxa"/>
            <w:shd w:val="clear" w:color="auto" w:fill="FFFFFF"/>
          </w:tcPr>
          <w:p w14:paraId="02651DBA" w14:textId="77777777" w:rsidR="002F7194" w:rsidRPr="00B56FA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7C32177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28BB71E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3A0E49F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  <w:p w14:paraId="513883C3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anafora</w:t>
            </w:r>
          </w:p>
          <w:p w14:paraId="0023B36C" w14:textId="77777777" w:rsidR="002F7194" w:rsidRPr="00FA643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A6F91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4AE024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29A44D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34EFCC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843A1D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A40573" w14:textId="77777777" w:rsidR="002F7194" w:rsidRPr="00B56FA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3071F8E6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1F666D9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3787121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53CF080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874BDE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41A719D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4296564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786BC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2CAD162" w14:textId="77777777" w:rsidR="002F7194" w:rsidRPr="00B56FA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49CF899F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opowiada o problematyce utworu</w:t>
            </w:r>
          </w:p>
          <w:p w14:paraId="39DF7D9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znaczenia dosłowne i przenośne w wierszu</w:t>
            </w:r>
          </w:p>
          <w:p w14:paraId="4DE2DC9B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133607B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2D66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25787FA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AC690D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i określa ich funkcję</w:t>
            </w:r>
          </w:p>
          <w:p w14:paraId="4EAEAFF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EA265B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5725BB8E" w14:textId="77777777" w:rsidR="002F7194" w:rsidRPr="00B56FA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5D9923C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56FD95E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  <w:p w14:paraId="596CA33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37BF8A0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A1F9FE3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A45A3C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1CA8DAB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przenośnię użytą we fragmencie</w:t>
            </w:r>
          </w:p>
          <w:p w14:paraId="14DC6F8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7AEA8D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omawia kontekst historyczny fragmentu książki 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</w:p>
        </w:tc>
      </w:tr>
      <w:tr w:rsidR="002F7194" w:rsidRPr="009734A9" w14:paraId="411C983E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87A322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 Jaką funkcję pełnią zaimki?</w:t>
            </w:r>
          </w:p>
        </w:tc>
        <w:tc>
          <w:tcPr>
            <w:tcW w:w="2357" w:type="dxa"/>
            <w:shd w:val="clear" w:color="auto" w:fill="FFFFFF"/>
          </w:tcPr>
          <w:p w14:paraId="42E1EDF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zaimków</w:t>
            </w:r>
          </w:p>
          <w:p w14:paraId="7072C54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zasady używania dłuższych i krótszych form zaimków</w:t>
            </w:r>
          </w:p>
        </w:tc>
        <w:tc>
          <w:tcPr>
            <w:tcW w:w="2357" w:type="dxa"/>
            <w:shd w:val="clear" w:color="auto" w:fill="FFFFFF"/>
          </w:tcPr>
          <w:p w14:paraId="7E06A5C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zaimków w odpowiednim kontekście</w:t>
            </w:r>
          </w:p>
          <w:p w14:paraId="6013C37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zastępuje różne wyrazy zaimkami </w:t>
            </w:r>
          </w:p>
          <w:p w14:paraId="713DF71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13DA8F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odpowiednie formy zaimków</w:t>
            </w:r>
          </w:p>
          <w:p w14:paraId="6587E3C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jakie części mowy zastępują podane zaimki</w:t>
            </w:r>
          </w:p>
          <w:p w14:paraId="2939E6E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D5B890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dłuższych i krótszych form zaimków w odpowiednich kontekstach</w:t>
            </w:r>
          </w:p>
        </w:tc>
        <w:tc>
          <w:tcPr>
            <w:tcW w:w="2361" w:type="dxa"/>
            <w:shd w:val="clear" w:color="auto" w:fill="FFFFFF"/>
          </w:tcPr>
          <w:p w14:paraId="2BA3AC7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3489E98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10946C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39. Rodzinny kryzys</w:t>
            </w:r>
          </w:p>
        </w:tc>
        <w:tc>
          <w:tcPr>
            <w:tcW w:w="2357" w:type="dxa"/>
            <w:shd w:val="clear" w:color="auto" w:fill="FFFFFF"/>
          </w:tcPr>
          <w:p w14:paraId="5BED52B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A8A9A6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251827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narratora</w:t>
            </w:r>
          </w:p>
          <w:p w14:paraId="3C07A391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detektywistyczna, szyfr</w:t>
            </w:r>
          </w:p>
        </w:tc>
        <w:tc>
          <w:tcPr>
            <w:tcW w:w="2357" w:type="dxa"/>
            <w:shd w:val="clear" w:color="auto" w:fill="FFFFFF"/>
          </w:tcPr>
          <w:p w14:paraId="0C1AC75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7A5D5FD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6B33A1A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bohaterów fragmentu</w:t>
            </w:r>
          </w:p>
          <w:p w14:paraId="36CCC9E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96A54B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2F41F53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powieści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detektywistycznej w utworze</w:t>
            </w:r>
          </w:p>
          <w:p w14:paraId="1068D99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16FEF1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5E34F80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311C5C9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problematykę poruszoną we fragmencie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do swoich własnych doświadczeń</w:t>
            </w:r>
          </w:p>
          <w:p w14:paraId="281804B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C79926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przedstawia wybraną powieść detektywistyczną</w:t>
            </w:r>
          </w:p>
          <w:p w14:paraId="1EF1926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opowiadanie z wątkiem detektywistycznym</w:t>
            </w:r>
          </w:p>
        </w:tc>
      </w:tr>
      <w:tr w:rsidR="002F7194" w:rsidRPr="009734A9" w14:paraId="54944552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D0F32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40. Ludzie telewizji</w:t>
            </w:r>
          </w:p>
        </w:tc>
        <w:tc>
          <w:tcPr>
            <w:tcW w:w="2357" w:type="dxa"/>
            <w:shd w:val="clear" w:color="auto" w:fill="FFFFFF"/>
          </w:tcPr>
          <w:p w14:paraId="500C01F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telewizją</w:t>
            </w:r>
          </w:p>
        </w:tc>
        <w:tc>
          <w:tcPr>
            <w:tcW w:w="2357" w:type="dxa"/>
            <w:shd w:val="clear" w:color="auto" w:fill="FFFFFF"/>
          </w:tcPr>
          <w:p w14:paraId="77B45DC8" w14:textId="77777777" w:rsidR="002F7194" w:rsidRPr="00CE76CF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zadania osób zaangażowanych przy tworzeniu programów telewizyjnych</w:t>
            </w:r>
          </w:p>
        </w:tc>
        <w:tc>
          <w:tcPr>
            <w:tcW w:w="2357" w:type="dxa"/>
            <w:shd w:val="clear" w:color="auto" w:fill="FFFFFF"/>
          </w:tcPr>
          <w:p w14:paraId="5D7EC7ED" w14:textId="77777777" w:rsidR="002F7194" w:rsidRPr="003F6DF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shd w:val="clear" w:color="auto" w:fill="FFFFFF"/>
          </w:tcPr>
          <w:p w14:paraId="63C8BC1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specyfikę telewizji jako medium</w:t>
            </w:r>
          </w:p>
        </w:tc>
        <w:tc>
          <w:tcPr>
            <w:tcW w:w="2361" w:type="dxa"/>
            <w:shd w:val="clear" w:color="auto" w:fill="FFFFFF"/>
          </w:tcPr>
          <w:p w14:paraId="26E5AFC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7194" w:rsidRPr="009734A9" w14:paraId="587BDD67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343C3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 Niewidzialne sprawy</w:t>
            </w:r>
          </w:p>
        </w:tc>
        <w:tc>
          <w:tcPr>
            <w:tcW w:w="2357" w:type="dxa"/>
            <w:shd w:val="clear" w:color="auto" w:fill="FFFFFF"/>
          </w:tcPr>
          <w:p w14:paraId="09F6291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393833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D1EAF3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6D350568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teatr, fikcja literacka</w:t>
            </w:r>
          </w:p>
        </w:tc>
        <w:tc>
          <w:tcPr>
            <w:tcW w:w="2357" w:type="dxa"/>
            <w:shd w:val="clear" w:color="auto" w:fill="FFFFFF"/>
          </w:tcPr>
          <w:p w14:paraId="261D4F9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D83CBA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542846B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282DC92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F8A9B8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037CA8D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specyfiki teatru</w:t>
            </w:r>
          </w:p>
          <w:p w14:paraId="6066E9A5" w14:textId="77777777" w:rsidR="002F7194" w:rsidRPr="003F6DF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emocje, których doświadczają bohaterowie</w:t>
            </w:r>
          </w:p>
          <w:p w14:paraId="671E441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wrażenia, jakie wzbudza w nim czytany tekst </w:t>
            </w:r>
          </w:p>
          <w:p w14:paraId="0F272EC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6D3B3F65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4FBE62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1EB82AC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A4DBCE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niewidzialnych ludzi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niewidzialnych spraw</w:t>
            </w:r>
          </w:p>
          <w:p w14:paraId="3354D4F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3DB086FD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2E99D0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42. Programy telewizyjne</w:t>
            </w:r>
          </w:p>
        </w:tc>
        <w:tc>
          <w:tcPr>
            <w:tcW w:w="2357" w:type="dxa"/>
            <w:shd w:val="clear" w:color="auto" w:fill="FFFFFF"/>
          </w:tcPr>
          <w:p w14:paraId="773AAD0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programy telewizyjne</w:t>
            </w:r>
          </w:p>
        </w:tc>
        <w:tc>
          <w:tcPr>
            <w:tcW w:w="2357" w:type="dxa"/>
            <w:shd w:val="clear" w:color="auto" w:fill="FFFFFF"/>
          </w:tcPr>
          <w:p w14:paraId="210CACF4" w14:textId="77777777" w:rsidR="002F7194" w:rsidRPr="00AD28F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przykłady programów telewizyjnych i klasyfikuje je do właściwych kategorii</w:t>
            </w:r>
          </w:p>
        </w:tc>
        <w:tc>
          <w:tcPr>
            <w:tcW w:w="2357" w:type="dxa"/>
            <w:shd w:val="clear" w:color="auto" w:fill="FFFFFF"/>
          </w:tcPr>
          <w:p w14:paraId="7E53C42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 programów telewizyjnych</w:t>
            </w:r>
          </w:p>
          <w:p w14:paraId="6E99499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9A8E08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informacyjny</w:t>
            </w:r>
          </w:p>
        </w:tc>
        <w:tc>
          <w:tcPr>
            <w:tcW w:w="2361" w:type="dxa"/>
            <w:shd w:val="clear" w:color="auto" w:fill="FFFFFF"/>
          </w:tcPr>
          <w:p w14:paraId="2EBA5736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reklamę</w:t>
            </w:r>
          </w:p>
        </w:tc>
      </w:tr>
      <w:tr w:rsidR="002F7194" w:rsidRPr="009734A9" w14:paraId="3DC54AC4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8375F9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43. Korzystanie z telefonu</w:t>
            </w:r>
          </w:p>
        </w:tc>
        <w:tc>
          <w:tcPr>
            <w:tcW w:w="2357" w:type="dxa"/>
            <w:shd w:val="clear" w:color="auto" w:fill="FFFFFF"/>
          </w:tcPr>
          <w:p w14:paraId="3F5C03B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  <w:p w14:paraId="48078315" w14:textId="77777777" w:rsidR="002F7194" w:rsidRPr="00AD28F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higienia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fonoholizm</w:t>
            </w:r>
          </w:p>
        </w:tc>
        <w:tc>
          <w:tcPr>
            <w:tcW w:w="2357" w:type="dxa"/>
            <w:shd w:val="clear" w:color="auto" w:fill="FFFFFF"/>
          </w:tcPr>
          <w:p w14:paraId="633CA34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14:paraId="2850D52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we fragmencie</w:t>
            </w:r>
          </w:p>
        </w:tc>
        <w:tc>
          <w:tcPr>
            <w:tcW w:w="2358" w:type="dxa"/>
            <w:shd w:val="clear" w:color="auto" w:fill="FFFFFF"/>
          </w:tcPr>
          <w:p w14:paraId="400E0465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</w:tc>
        <w:tc>
          <w:tcPr>
            <w:tcW w:w="2361" w:type="dxa"/>
            <w:shd w:val="clear" w:color="auto" w:fill="FFFFFF"/>
          </w:tcPr>
          <w:p w14:paraId="74CB7E9D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2600656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D2134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1A39541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245CE2E2" w14:textId="77777777" w:rsidR="002F7194" w:rsidRPr="00AD28F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ć detektywistyczna (kryminalna),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narracja pierwszoosobowa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anafora, fikcja literacka, opis przeżyć wewnętrznych, pisownia trudnych czasowników, zaimki,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asowniki dokonane i niedokonane,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ona czynna i bierna czasowników,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czasowni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ki przechodnie i nieprzechodnie, ludzie telewizji,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programy telewizyjne</w:t>
            </w:r>
          </w:p>
        </w:tc>
        <w:tc>
          <w:tcPr>
            <w:tcW w:w="2357" w:type="dxa"/>
            <w:shd w:val="clear" w:color="auto" w:fill="FFFFFF"/>
          </w:tcPr>
          <w:p w14:paraId="1A78C5B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najważniejsze konteksty </w:t>
            </w:r>
          </w:p>
        </w:tc>
        <w:tc>
          <w:tcPr>
            <w:tcW w:w="2357" w:type="dxa"/>
            <w:shd w:val="clear" w:color="auto" w:fill="FFFFFF"/>
          </w:tcPr>
          <w:p w14:paraId="2646514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72A9E3E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7A998C4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6FA68A6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6317935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1A7B497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06BD44A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2F7194" w:rsidRPr="009734A9" w14:paraId="66B0386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83F285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46. Jacy jesteśmy?</w:t>
            </w:r>
          </w:p>
        </w:tc>
        <w:tc>
          <w:tcPr>
            <w:tcW w:w="2357" w:type="dxa"/>
            <w:shd w:val="clear" w:color="auto" w:fill="FFFFFF"/>
          </w:tcPr>
          <w:p w14:paraId="29FB581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2A70278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BA93B7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165AFA6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  <w:p w14:paraId="3B4527C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7138F0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tła</w:t>
            </w:r>
          </w:p>
          <w:p w14:paraId="7463C16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14:paraId="3200A5C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DE39C4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fakt umieszczenia na obrazie rzeźby Rodina</w:t>
            </w:r>
          </w:p>
          <w:p w14:paraId="7FEF2E5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15D2156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378AE64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2F7194" w:rsidRPr="009734A9" w14:paraId="30886960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70E41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47. i 48.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Bajki </w:t>
            </w:r>
            <w:r w:rsidRPr="006B1279">
              <w:rPr>
                <w:rFonts w:ascii="Times New Roman" w:hAnsi="Times New Roman"/>
                <w:b/>
                <w:bCs/>
                <w:sz w:val="20"/>
                <w:szCs w:val="20"/>
              </w:rPr>
              <w:t>Ignacego Krasickiego</w:t>
            </w:r>
          </w:p>
        </w:tc>
        <w:tc>
          <w:tcPr>
            <w:tcW w:w="2357" w:type="dxa"/>
            <w:shd w:val="clear" w:color="auto" w:fill="FFFFFF"/>
          </w:tcPr>
          <w:p w14:paraId="32EB3F4A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Ignacego Krasickiego</w:t>
            </w:r>
          </w:p>
          <w:p w14:paraId="05E7DA2B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epika, uosobienie</w:t>
            </w:r>
          </w:p>
          <w:p w14:paraId="2AA966C2" w14:textId="77777777" w:rsidR="002F7194" w:rsidRPr="006B127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bajek</w:t>
            </w:r>
          </w:p>
        </w:tc>
        <w:tc>
          <w:tcPr>
            <w:tcW w:w="2357" w:type="dxa"/>
            <w:shd w:val="clear" w:color="auto" w:fill="FFFFFF"/>
          </w:tcPr>
          <w:p w14:paraId="3FD7F0B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uosobienia w bajkach i określa ich funkcję</w:t>
            </w:r>
          </w:p>
          <w:p w14:paraId="5A3AD7A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utworach cechy gatunkowe</w:t>
            </w:r>
          </w:p>
          <w:p w14:paraId="1E6FF17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78F4D3A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omawia morał w bajkach </w:t>
            </w:r>
          </w:p>
          <w:p w14:paraId="5F92929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o których mowa w utworach  </w:t>
            </w:r>
          </w:p>
        </w:tc>
        <w:tc>
          <w:tcPr>
            <w:tcW w:w="2358" w:type="dxa"/>
            <w:shd w:val="clear" w:color="auto" w:fill="FFFFFF"/>
          </w:tcPr>
          <w:p w14:paraId="150EB9F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o postaciach i zdarzeniach</w:t>
            </w:r>
          </w:p>
          <w:p w14:paraId="7101366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bajek do własnych doświadczeń </w:t>
            </w:r>
          </w:p>
          <w:p w14:paraId="56903EE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6C9A33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kontekst historyczny twórczości Ignacego Krasickiego </w:t>
            </w:r>
          </w:p>
        </w:tc>
      </w:tr>
      <w:tr w:rsidR="002F7194" w:rsidRPr="009734A9" w14:paraId="1F26CEBF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3F586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49. Prawda o ludziach zapisana w bajkach – Aleksander Fredro</w:t>
            </w:r>
          </w:p>
        </w:tc>
        <w:tc>
          <w:tcPr>
            <w:tcW w:w="2357" w:type="dxa"/>
            <w:shd w:val="clear" w:color="auto" w:fill="FFFFFF"/>
          </w:tcPr>
          <w:p w14:paraId="25300B3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14:paraId="3F2A1644" w14:textId="77777777" w:rsidR="002F7194" w:rsidRPr="006B127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bajki </w:t>
            </w:r>
          </w:p>
        </w:tc>
        <w:tc>
          <w:tcPr>
            <w:tcW w:w="2357" w:type="dxa"/>
            <w:shd w:val="clear" w:color="auto" w:fill="FFFFFF"/>
          </w:tcPr>
          <w:p w14:paraId="4CA502C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7168382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bajki </w:t>
            </w:r>
          </w:p>
          <w:p w14:paraId="463E076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bajką a baśnią</w:t>
            </w:r>
          </w:p>
        </w:tc>
        <w:tc>
          <w:tcPr>
            <w:tcW w:w="2357" w:type="dxa"/>
            <w:shd w:val="clear" w:color="auto" w:fill="FFFFFF"/>
          </w:tcPr>
          <w:p w14:paraId="54AFDEB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79FF6DC3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5722D1E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DDB0200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5E8A29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48B2B74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B2ED82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zaprezentowanego w bajce</w:t>
            </w:r>
          </w:p>
        </w:tc>
      </w:tr>
      <w:tr w:rsidR="002F7194" w:rsidRPr="009734A9" w14:paraId="590CF622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D63DE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Relacje międzyludzkie w krzywym zwierciadle</w:t>
            </w:r>
          </w:p>
        </w:tc>
        <w:tc>
          <w:tcPr>
            <w:tcW w:w="2357" w:type="dxa"/>
            <w:shd w:val="clear" w:color="auto" w:fill="FFFFFF"/>
          </w:tcPr>
          <w:p w14:paraId="6C12339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14:paraId="115306A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bajki</w:t>
            </w:r>
          </w:p>
        </w:tc>
        <w:tc>
          <w:tcPr>
            <w:tcW w:w="2357" w:type="dxa"/>
            <w:shd w:val="clear" w:color="auto" w:fill="FFFFFF"/>
          </w:tcPr>
          <w:p w14:paraId="3933B90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104EBC8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bajki</w:t>
            </w:r>
          </w:p>
          <w:p w14:paraId="37A45A1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72121A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0D1438AB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5BCEB26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39F727D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6F7E10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5E81A00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DE5843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bajkę</w:t>
            </w:r>
          </w:p>
        </w:tc>
      </w:tr>
      <w:tr w:rsidR="002F7194" w:rsidRPr="009734A9" w14:paraId="069C7017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14B683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Jak korzystać ze słownika terminów literackich?</w:t>
            </w:r>
          </w:p>
        </w:tc>
        <w:tc>
          <w:tcPr>
            <w:tcW w:w="2357" w:type="dxa"/>
            <w:shd w:val="clear" w:color="auto" w:fill="FFFFFF"/>
          </w:tcPr>
          <w:p w14:paraId="24EAEFF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żądane hasło w słowniku terminów literackich </w:t>
            </w:r>
          </w:p>
        </w:tc>
        <w:tc>
          <w:tcPr>
            <w:tcW w:w="2357" w:type="dxa"/>
            <w:shd w:val="clear" w:color="auto" w:fill="FFFFFF"/>
          </w:tcPr>
          <w:p w14:paraId="6404773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 redagowaniu tekstów korzystać ze słownika terminów literackich </w:t>
            </w:r>
          </w:p>
          <w:p w14:paraId="1A5FA5A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2628B2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swoistość definicji słownikowych </w:t>
            </w:r>
          </w:p>
          <w:p w14:paraId="7981135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7CF9E9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krytycznie ocenia pozyskane informacje</w:t>
            </w:r>
          </w:p>
        </w:tc>
        <w:tc>
          <w:tcPr>
            <w:tcW w:w="2361" w:type="dxa"/>
            <w:shd w:val="clear" w:color="auto" w:fill="FFFFFF"/>
          </w:tcPr>
          <w:p w14:paraId="2304B4E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4222D5F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4CCF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52. Kompleksy</w:t>
            </w:r>
          </w:p>
        </w:tc>
        <w:tc>
          <w:tcPr>
            <w:tcW w:w="2357" w:type="dxa"/>
            <w:shd w:val="clear" w:color="auto" w:fill="FFFFFF"/>
          </w:tcPr>
          <w:p w14:paraId="13B8ED5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874E30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735D8D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67CC4F0C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wyrazy neutralne, wyrazy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14:paraId="2401805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68A447B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015F27D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A885B7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C28CCF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44B75D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wartości ważne dla bohaterów </w:t>
            </w:r>
          </w:p>
          <w:p w14:paraId="3DF4CB1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31F1EB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0BEA66F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3A7DD25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zakończenie fragmentu</w:t>
            </w:r>
          </w:p>
          <w:p w14:paraId="07FB836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6EC4BC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problematyki poruszonej we fragmencie</w:t>
            </w:r>
          </w:p>
        </w:tc>
      </w:tr>
      <w:tr w:rsidR="002F7194" w:rsidRPr="009734A9" w14:paraId="3D212CAC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D77876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53. Jak dyskutować?</w:t>
            </w:r>
          </w:p>
        </w:tc>
        <w:tc>
          <w:tcPr>
            <w:tcW w:w="2357" w:type="dxa"/>
            <w:shd w:val="clear" w:color="auto" w:fill="FFFFFF"/>
          </w:tcPr>
          <w:p w14:paraId="7D923B0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dyskusja, teza, hipoteza, argument, przykład</w:t>
            </w:r>
          </w:p>
          <w:p w14:paraId="6DEE853B" w14:textId="77777777" w:rsidR="002F7194" w:rsidRPr="00F15CE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tezą a hipotezą, argumentem a przykładem</w:t>
            </w:r>
          </w:p>
          <w:p w14:paraId="727A099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ECFBC8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bądź hipotezę do podanego problemu</w:t>
            </w:r>
          </w:p>
        </w:tc>
        <w:tc>
          <w:tcPr>
            <w:tcW w:w="2357" w:type="dxa"/>
            <w:shd w:val="clear" w:color="auto" w:fill="FFFFFF"/>
          </w:tcPr>
          <w:p w14:paraId="127F6D1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3D87F49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3BF801A" w14:textId="77777777" w:rsidR="002F7194" w:rsidRPr="00F15CE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rozróżnia </w:t>
            </w:r>
            <w:r w:rsidRPr="00BD509C">
              <w:rPr>
                <w:rFonts w:ascii="Times New Roman" w:hAnsi="Times New Roman"/>
                <w:bCs/>
                <w:sz w:val="20"/>
                <w:szCs w:val="20"/>
              </w:rPr>
              <w:t xml:space="preserve">argumenty odnoszące się do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faktów i logiki oraz odwołujące </w:t>
            </w:r>
            <w:r w:rsidRPr="00BD509C">
              <w:rPr>
                <w:rFonts w:ascii="Times New Roman" w:hAnsi="Times New Roman"/>
                <w:bCs/>
                <w:sz w:val="20"/>
                <w:szCs w:val="20"/>
              </w:rPr>
              <w:t>się do emocji</w:t>
            </w:r>
          </w:p>
          <w:p w14:paraId="04A23C3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aktywnie uczestniczyć w dyskusji</w:t>
            </w:r>
          </w:p>
        </w:tc>
        <w:tc>
          <w:tcPr>
            <w:tcW w:w="2361" w:type="dxa"/>
            <w:shd w:val="clear" w:color="auto" w:fill="FFFFFF"/>
          </w:tcPr>
          <w:p w14:paraId="5EECCA7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7A01FC17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BBA7B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 Jak przygotowuje wypowiedź o charakterze argumentacyjnym?</w:t>
            </w:r>
          </w:p>
        </w:tc>
        <w:tc>
          <w:tcPr>
            <w:tcW w:w="2357" w:type="dxa"/>
            <w:shd w:val="clear" w:color="auto" w:fill="FFFFFF"/>
          </w:tcPr>
          <w:p w14:paraId="061DDA2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teza, argumenty</w:t>
            </w:r>
          </w:p>
          <w:p w14:paraId="4247706C" w14:textId="77777777" w:rsidR="002F7194" w:rsidRPr="00F15CE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0C00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CC4338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do podanych argumentów</w:t>
            </w:r>
          </w:p>
          <w:p w14:paraId="2DFA5BA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różnice pomiędzy argumentami odwołującymi się do faktów i logiki a argumentami emocjonalnymi</w:t>
            </w:r>
          </w:p>
          <w:p w14:paraId="7899D3D3" w14:textId="77777777" w:rsidR="002F7194" w:rsidRPr="00F15CE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oraz przykłady</w:t>
            </w:r>
          </w:p>
        </w:tc>
        <w:tc>
          <w:tcPr>
            <w:tcW w:w="2357" w:type="dxa"/>
            <w:shd w:val="clear" w:color="auto" w:fill="FFFFFF"/>
          </w:tcPr>
          <w:p w14:paraId="4060498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48F18DE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odwołujące się do faktów i logiki oraz argumenty emocjonalne</w:t>
            </w:r>
          </w:p>
          <w:p w14:paraId="75DD5976" w14:textId="77777777" w:rsidR="002F7194" w:rsidRPr="00F15CE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7BE0AD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argumentację potwierdzającą podaną tezę oraz zaprzeczającą jej</w:t>
            </w:r>
          </w:p>
          <w:p w14:paraId="60B1ACA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39230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5CAE3C62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930E6C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 Jak nas widzą inni?</w:t>
            </w:r>
          </w:p>
        </w:tc>
        <w:tc>
          <w:tcPr>
            <w:tcW w:w="2357" w:type="dxa"/>
            <w:shd w:val="clear" w:color="auto" w:fill="FFFFFF"/>
          </w:tcPr>
          <w:p w14:paraId="24134EC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relacjonuje treść fragmentu</w:t>
            </w:r>
          </w:p>
          <w:p w14:paraId="13C19E8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C6FE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A8D9AE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wypowiedź jako tekst nieliteracki</w:t>
            </w:r>
          </w:p>
          <w:p w14:paraId="057B78CB" w14:textId="77777777" w:rsidR="002F7194" w:rsidRPr="00FA643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bohaterkę fragmentu</w:t>
            </w:r>
          </w:p>
        </w:tc>
        <w:tc>
          <w:tcPr>
            <w:tcW w:w="2357" w:type="dxa"/>
            <w:shd w:val="clear" w:color="auto" w:fill="FFFFFF"/>
          </w:tcPr>
          <w:p w14:paraId="6CD5A90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  <w:p w14:paraId="5BC38FD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871505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doświadczenia bohaterki fragmentu do swoich </w:t>
            </w:r>
          </w:p>
        </w:tc>
        <w:tc>
          <w:tcPr>
            <w:tcW w:w="2361" w:type="dxa"/>
            <w:shd w:val="clear" w:color="auto" w:fill="FFFFFF"/>
          </w:tcPr>
          <w:p w14:paraId="2E25014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15A6ED3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4F5BA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56. Refleksja o sobie samym</w:t>
            </w:r>
          </w:p>
        </w:tc>
        <w:tc>
          <w:tcPr>
            <w:tcW w:w="2357" w:type="dxa"/>
            <w:shd w:val="clear" w:color="auto" w:fill="FFFFFF"/>
          </w:tcPr>
          <w:p w14:paraId="367C36F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656648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4B5B2FA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43F5A9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0D82BBDB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6B6D7D1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znaczenia dosłowne i przenośne w wierszu</w:t>
            </w:r>
          </w:p>
          <w:p w14:paraId="62651F4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5C6E59C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1077502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4C4BDE9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obraz w kontekście wiersza</w:t>
            </w:r>
          </w:p>
        </w:tc>
      </w:tr>
      <w:tr w:rsidR="002F7194" w:rsidRPr="009734A9" w14:paraId="571CCEA0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E7572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 Co już wiemy o nieodmiennych częściach mowy?</w:t>
            </w:r>
          </w:p>
        </w:tc>
        <w:tc>
          <w:tcPr>
            <w:tcW w:w="2357" w:type="dxa"/>
            <w:shd w:val="clear" w:color="auto" w:fill="FFFFFF"/>
          </w:tcPr>
          <w:p w14:paraId="290877B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nieodmienne części mowy</w:t>
            </w:r>
          </w:p>
        </w:tc>
        <w:tc>
          <w:tcPr>
            <w:tcW w:w="2357" w:type="dxa"/>
            <w:shd w:val="clear" w:color="auto" w:fill="FFFFFF"/>
          </w:tcPr>
          <w:p w14:paraId="44E6B3C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nieodmiennych części mowy </w:t>
            </w:r>
          </w:p>
          <w:p w14:paraId="618BA78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nieodmienne części mowy od odmiennych </w:t>
            </w:r>
          </w:p>
        </w:tc>
        <w:tc>
          <w:tcPr>
            <w:tcW w:w="2357" w:type="dxa"/>
            <w:shd w:val="clear" w:color="auto" w:fill="FFFFFF"/>
          </w:tcPr>
          <w:p w14:paraId="45A6651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przysłówki od podanych przymiotników</w:t>
            </w:r>
          </w:p>
          <w:p w14:paraId="1B802F8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nieodmienne części mowy w tekście</w:t>
            </w:r>
          </w:p>
        </w:tc>
        <w:tc>
          <w:tcPr>
            <w:tcW w:w="2358" w:type="dxa"/>
            <w:shd w:val="clear" w:color="auto" w:fill="FFFFFF"/>
          </w:tcPr>
          <w:p w14:paraId="1FABBBD6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przysłówków w tekście </w:t>
            </w:r>
          </w:p>
          <w:p w14:paraId="1A51D54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przyimkami i spójnikami w tekście</w:t>
            </w:r>
          </w:p>
        </w:tc>
        <w:tc>
          <w:tcPr>
            <w:tcW w:w="2361" w:type="dxa"/>
            <w:shd w:val="clear" w:color="auto" w:fill="FFFFFF"/>
          </w:tcPr>
          <w:p w14:paraId="506F40F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5B05DC5C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2FAA1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58. Jaką funkcję pełnią wykrzyknik i partykuła?</w:t>
            </w:r>
          </w:p>
        </w:tc>
        <w:tc>
          <w:tcPr>
            <w:tcW w:w="2357" w:type="dxa"/>
            <w:shd w:val="clear" w:color="auto" w:fill="FFFFFF"/>
          </w:tcPr>
          <w:p w14:paraId="4A9DFA25" w14:textId="77777777" w:rsidR="002F7194" w:rsidRPr="00C0625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wykrzyknik i partykuła</w:t>
            </w:r>
          </w:p>
          <w:p w14:paraId="29922E9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81225D4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nieodmiennych części mowy: wykrzyknika i partykuły</w:t>
            </w:r>
          </w:p>
          <w:p w14:paraId="1B42211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nieodmienne części mowy od odmiennych</w:t>
            </w:r>
          </w:p>
        </w:tc>
        <w:tc>
          <w:tcPr>
            <w:tcW w:w="2357" w:type="dxa"/>
            <w:shd w:val="clear" w:color="auto" w:fill="FFFFFF"/>
          </w:tcPr>
          <w:p w14:paraId="52FC387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partykuły i wykrzykniki </w:t>
            </w:r>
          </w:p>
        </w:tc>
        <w:tc>
          <w:tcPr>
            <w:tcW w:w="2358" w:type="dxa"/>
            <w:shd w:val="clear" w:color="auto" w:fill="FFFFFF"/>
          </w:tcPr>
          <w:p w14:paraId="310FD1A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partykuł i wykrzykników w tekście</w:t>
            </w:r>
          </w:p>
        </w:tc>
        <w:tc>
          <w:tcPr>
            <w:tcW w:w="2361" w:type="dxa"/>
            <w:shd w:val="clear" w:color="auto" w:fill="FFFFFF"/>
          </w:tcPr>
          <w:p w14:paraId="46EBB18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5E8F67FA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E3933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59. Pisownia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5794282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łącznej i rozdzielnej pisowni partykuły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69D56BAF" w14:textId="77777777" w:rsidR="002F7194" w:rsidRPr="00FA643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tekście błędne zapisy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3B90FAA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pisownię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 podanych przykładach</w:t>
            </w:r>
          </w:p>
          <w:p w14:paraId="43ECCFF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F2A41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poprawnej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we własnym tekście</w:t>
            </w:r>
          </w:p>
        </w:tc>
        <w:tc>
          <w:tcPr>
            <w:tcW w:w="2361" w:type="dxa"/>
            <w:shd w:val="clear" w:color="auto" w:fill="FFFFFF"/>
          </w:tcPr>
          <w:p w14:paraId="6D8D3DF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0D19B45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E94B8A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 Użycie dwukropka</w:t>
            </w:r>
          </w:p>
        </w:tc>
        <w:tc>
          <w:tcPr>
            <w:tcW w:w="2357" w:type="dxa"/>
            <w:shd w:val="clear" w:color="auto" w:fill="FFFFFF"/>
          </w:tcPr>
          <w:p w14:paraId="6A7D193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zasady używania dwukropka</w:t>
            </w:r>
          </w:p>
        </w:tc>
        <w:tc>
          <w:tcPr>
            <w:tcW w:w="2357" w:type="dxa"/>
            <w:shd w:val="clear" w:color="auto" w:fill="FFFFFF"/>
          </w:tcPr>
          <w:p w14:paraId="5C3E1DF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tekście, gdzie należy postawić dwukropek</w:t>
            </w:r>
          </w:p>
        </w:tc>
        <w:tc>
          <w:tcPr>
            <w:tcW w:w="2357" w:type="dxa"/>
            <w:shd w:val="clear" w:color="auto" w:fill="FFFFFF"/>
          </w:tcPr>
          <w:p w14:paraId="560F65C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użycie dwukropka w podanych przykładach </w:t>
            </w:r>
          </w:p>
          <w:p w14:paraId="27C0DBE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CC1583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dwukropek we własnych tekstach</w:t>
            </w:r>
          </w:p>
        </w:tc>
        <w:tc>
          <w:tcPr>
            <w:tcW w:w="2361" w:type="dxa"/>
            <w:shd w:val="clear" w:color="auto" w:fill="FFFFFF"/>
          </w:tcPr>
          <w:p w14:paraId="1061A59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0304F20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2879C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61D55B2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5117C5E8" w14:textId="77777777" w:rsidR="002F7194" w:rsidRPr="00CD5205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motto, apostrofa, bajka, morał, wypowiedź argumentacyjna, zasady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dyskusji, nieodmienne części mowy, pisownia wyrazów z nie, </w:t>
            </w:r>
            <w:r w:rsidRPr="00CD5205">
              <w:rPr>
                <w:rFonts w:ascii="Times New Roman" w:hAnsi="Times New Roman" w:cs="Times New Roman"/>
                <w:i/>
                <w:sz w:val="20"/>
                <w:szCs w:val="20"/>
              </w:rPr>
              <w:t>dwukropek</w:t>
            </w:r>
          </w:p>
        </w:tc>
        <w:tc>
          <w:tcPr>
            <w:tcW w:w="2357" w:type="dxa"/>
            <w:shd w:val="clear" w:color="auto" w:fill="FFFFFF"/>
          </w:tcPr>
          <w:p w14:paraId="1810391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416AD8B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3B0972A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74810A2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1570241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0A251B4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4C93A6D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</w:t>
            </w:r>
          </w:p>
          <w:p w14:paraId="577372B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2F7194" w:rsidRPr="009734A9" w14:paraId="1EDB14B3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5FA0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 Odkrywanie świata</w:t>
            </w:r>
          </w:p>
        </w:tc>
        <w:tc>
          <w:tcPr>
            <w:tcW w:w="2357" w:type="dxa"/>
            <w:shd w:val="clear" w:color="auto" w:fill="FFFFFF"/>
          </w:tcPr>
          <w:p w14:paraId="1916496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0709961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miejsce, w którym znajdują się przedstawione postacie </w:t>
            </w:r>
          </w:p>
        </w:tc>
        <w:tc>
          <w:tcPr>
            <w:tcW w:w="2357" w:type="dxa"/>
            <w:shd w:val="clear" w:color="auto" w:fill="FFFFFF"/>
          </w:tcPr>
          <w:p w14:paraId="15D0666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76F60430" w14:textId="77777777" w:rsidR="002F7194" w:rsidRPr="00FA643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14:paraId="570BA62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14:paraId="74F2757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492539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4C9E9D2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7BFFC95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2F7194" w:rsidRPr="009734A9" w14:paraId="3CB6D9B7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5B5DCA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64., 65., 66., 67. i 68.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W pustyni i w puszczy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Henryka Sienkiewicza</w:t>
            </w:r>
          </w:p>
        </w:tc>
        <w:tc>
          <w:tcPr>
            <w:tcW w:w="2357" w:type="dxa"/>
            <w:shd w:val="clear" w:color="auto" w:fill="FFFFFF"/>
          </w:tcPr>
          <w:p w14:paraId="3CDE293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Henryka Sienkiewicza</w:t>
            </w:r>
          </w:p>
          <w:p w14:paraId="31E0E2B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1B65C93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AE4205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0CB869CB" w14:textId="77777777" w:rsidR="002F7194" w:rsidRPr="007A5BDD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przygodowa</w:t>
            </w:r>
          </w:p>
        </w:tc>
        <w:tc>
          <w:tcPr>
            <w:tcW w:w="2357" w:type="dxa"/>
            <w:shd w:val="clear" w:color="auto" w:fill="FFFFFF"/>
          </w:tcPr>
          <w:p w14:paraId="19BF443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wątek główny i wątki poboczne </w:t>
            </w:r>
          </w:p>
          <w:p w14:paraId="59A9106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pierwszoplanowych oraz drugoplanowych </w:t>
            </w:r>
          </w:p>
          <w:p w14:paraId="45E632A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2B3118B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158DF03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145F9C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48C01C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powieści przygodowej w utworze</w:t>
            </w:r>
          </w:p>
          <w:p w14:paraId="3A2E5D1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FB5CFD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1CF2289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10C146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177699D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7B2D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89448E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tło historyczne powieści</w:t>
            </w:r>
          </w:p>
          <w:p w14:paraId="5BBEAB1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elementy zgodne z prawdą historyczną oraz te, które jej przeczą</w:t>
            </w:r>
          </w:p>
        </w:tc>
      </w:tr>
      <w:tr w:rsidR="002F7194" w:rsidRPr="009734A9" w14:paraId="53C9C3AD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DCB101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69. Postrzeganie Afryki</w:t>
            </w:r>
          </w:p>
        </w:tc>
        <w:tc>
          <w:tcPr>
            <w:tcW w:w="2357" w:type="dxa"/>
            <w:shd w:val="clear" w:color="auto" w:fill="FFFFFF"/>
          </w:tcPr>
          <w:p w14:paraId="0234BDDD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fakt, stereotyp</w:t>
            </w:r>
          </w:p>
          <w:p w14:paraId="3C647EA8" w14:textId="77777777" w:rsidR="002F7194" w:rsidRPr="007A5BDD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</w:tc>
        <w:tc>
          <w:tcPr>
            <w:tcW w:w="2357" w:type="dxa"/>
            <w:shd w:val="clear" w:color="auto" w:fill="FFFFFF"/>
          </w:tcPr>
          <w:p w14:paraId="765BD5C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14:paraId="3C25804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stereotypowy obraz Afryki </w:t>
            </w:r>
          </w:p>
        </w:tc>
        <w:tc>
          <w:tcPr>
            <w:tcW w:w="2358" w:type="dxa"/>
            <w:shd w:val="clear" w:color="auto" w:fill="FFFFFF"/>
          </w:tcPr>
          <w:p w14:paraId="05B7BC4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konfrontuje przeczytane informacje z własnymi wyobrażeniami</w:t>
            </w:r>
          </w:p>
          <w:p w14:paraId="74BDB88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przyczyny zakorzenienia stereotypów na temat Afryki</w:t>
            </w:r>
          </w:p>
        </w:tc>
        <w:tc>
          <w:tcPr>
            <w:tcW w:w="2361" w:type="dxa"/>
            <w:shd w:val="clear" w:color="auto" w:fill="FFFFFF"/>
          </w:tcPr>
          <w:p w14:paraId="2D5C94E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o wybranym państwie afrykańskim</w:t>
            </w:r>
          </w:p>
        </w:tc>
      </w:tr>
      <w:tr w:rsidR="002F7194" w:rsidRPr="009734A9" w14:paraId="09403C44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E64A88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70. Kodeks turysty</w:t>
            </w:r>
          </w:p>
        </w:tc>
        <w:tc>
          <w:tcPr>
            <w:tcW w:w="2357" w:type="dxa"/>
            <w:shd w:val="clear" w:color="auto" w:fill="FFFFFF"/>
          </w:tcPr>
          <w:p w14:paraId="76A307D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6771464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FA21D6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  <w:p w14:paraId="094E21A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56DD09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 tekst na części tematyczne</w:t>
            </w:r>
          </w:p>
        </w:tc>
        <w:tc>
          <w:tcPr>
            <w:tcW w:w="2358" w:type="dxa"/>
            <w:shd w:val="clear" w:color="auto" w:fill="FFFFFF"/>
          </w:tcPr>
          <w:p w14:paraId="30E92C2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swoją opinię na temat zasad przedstawionych w tekście</w:t>
            </w:r>
          </w:p>
        </w:tc>
        <w:tc>
          <w:tcPr>
            <w:tcW w:w="2361" w:type="dxa"/>
            <w:shd w:val="clear" w:color="auto" w:fill="FFFFFF"/>
          </w:tcPr>
          <w:p w14:paraId="7C4F4CB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na temat wybranego kraju i jego specyfiki</w:t>
            </w:r>
          </w:p>
        </w:tc>
      </w:tr>
      <w:tr w:rsidR="002F7194" w:rsidRPr="009734A9" w14:paraId="3EC2640E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54C05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71. Podróż oczami poety</w:t>
            </w:r>
          </w:p>
        </w:tc>
        <w:tc>
          <w:tcPr>
            <w:tcW w:w="2357" w:type="dxa"/>
            <w:shd w:val="clear" w:color="auto" w:fill="FFFFFF"/>
          </w:tcPr>
          <w:p w14:paraId="4E648A7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2202F6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27C656A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shd w:val="clear" w:color="auto" w:fill="FFFFFF"/>
          </w:tcPr>
          <w:p w14:paraId="7EF84520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1580CD65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14:paraId="09545D6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przyczynę zastosowania cudzysłowu</w:t>
            </w:r>
          </w:p>
          <w:p w14:paraId="04901DB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27D10BDD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9C0E5F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znaczenia dosłowne i przenośne w wierszu</w:t>
            </w:r>
          </w:p>
          <w:p w14:paraId="184315E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60AC7C0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541F50C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506B485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sporządza notatkę na temat jednego z miast przedstawionych w wierszu</w:t>
            </w:r>
          </w:p>
        </w:tc>
      </w:tr>
      <w:tr w:rsidR="002F7194" w:rsidRPr="009734A9" w14:paraId="299E1F0D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285470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72. Różne rodzaje muzeów</w:t>
            </w:r>
          </w:p>
        </w:tc>
        <w:tc>
          <w:tcPr>
            <w:tcW w:w="2357" w:type="dxa"/>
            <w:shd w:val="clear" w:color="auto" w:fill="FFFFFF"/>
          </w:tcPr>
          <w:p w14:paraId="0E01A3A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muzeów</w:t>
            </w:r>
          </w:p>
        </w:tc>
        <w:tc>
          <w:tcPr>
            <w:tcW w:w="2357" w:type="dxa"/>
            <w:shd w:val="clear" w:color="auto" w:fill="FFFFFF"/>
          </w:tcPr>
          <w:p w14:paraId="6FEF9FD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specyfikę poszczególnych muzeów</w:t>
            </w:r>
          </w:p>
          <w:p w14:paraId="56D4166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16D68A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znane sobie muzea i przypisuje je do podanych kategorii</w:t>
            </w:r>
          </w:p>
        </w:tc>
        <w:tc>
          <w:tcPr>
            <w:tcW w:w="2358" w:type="dxa"/>
            <w:shd w:val="clear" w:color="auto" w:fill="FFFFFF"/>
          </w:tcPr>
          <w:p w14:paraId="7D53CD3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wybrane muzeum</w:t>
            </w:r>
          </w:p>
        </w:tc>
        <w:tc>
          <w:tcPr>
            <w:tcW w:w="2361" w:type="dxa"/>
            <w:shd w:val="clear" w:color="auto" w:fill="FFFFFF"/>
          </w:tcPr>
          <w:p w14:paraId="12F3AF7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o różnych rodzajach muzeów</w:t>
            </w:r>
          </w:p>
        </w:tc>
      </w:tr>
      <w:tr w:rsidR="002F7194" w:rsidRPr="009734A9" w14:paraId="0290958E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19F48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73. i 74. Co już wiemy o częściach zdania?</w:t>
            </w:r>
          </w:p>
        </w:tc>
        <w:tc>
          <w:tcPr>
            <w:tcW w:w="2357" w:type="dxa"/>
            <w:shd w:val="clear" w:color="auto" w:fill="FFFFFF"/>
          </w:tcPr>
          <w:p w14:paraId="28C627A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części zdania</w:t>
            </w:r>
          </w:p>
        </w:tc>
        <w:tc>
          <w:tcPr>
            <w:tcW w:w="2357" w:type="dxa"/>
            <w:shd w:val="clear" w:color="auto" w:fill="FFFFFF"/>
          </w:tcPr>
          <w:p w14:paraId="54ECC26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poszczególne części zdania</w:t>
            </w:r>
          </w:p>
        </w:tc>
        <w:tc>
          <w:tcPr>
            <w:tcW w:w="2357" w:type="dxa"/>
            <w:shd w:val="clear" w:color="auto" w:fill="FFFFFF"/>
          </w:tcPr>
          <w:p w14:paraId="19EAF03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podanych zdaniach poszczególne części</w:t>
            </w:r>
          </w:p>
        </w:tc>
        <w:tc>
          <w:tcPr>
            <w:tcW w:w="2358" w:type="dxa"/>
            <w:shd w:val="clear" w:color="auto" w:fill="FFFFFF"/>
          </w:tcPr>
          <w:p w14:paraId="650E3F0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przekształca zdania tak, aby zastosuje inny rodzaj podmiotu</w:t>
            </w:r>
          </w:p>
        </w:tc>
        <w:tc>
          <w:tcPr>
            <w:tcW w:w="2361" w:type="dxa"/>
            <w:shd w:val="clear" w:color="auto" w:fill="FFFFFF"/>
          </w:tcPr>
          <w:p w14:paraId="6E95C41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5AD90F01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FC60AF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 Jak wyrażamy oczekiwania?</w:t>
            </w:r>
          </w:p>
        </w:tc>
        <w:tc>
          <w:tcPr>
            <w:tcW w:w="2357" w:type="dxa"/>
            <w:shd w:val="clear" w:color="auto" w:fill="FFFFFF"/>
          </w:tcPr>
          <w:p w14:paraId="6BA000F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wylicza rodzaje perswazji</w:t>
            </w:r>
          </w:p>
          <w:p w14:paraId="74522D7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perswazję</w:t>
            </w:r>
          </w:p>
        </w:tc>
        <w:tc>
          <w:tcPr>
            <w:tcW w:w="2357" w:type="dxa"/>
            <w:shd w:val="clear" w:color="auto" w:fill="FFFFFF"/>
          </w:tcPr>
          <w:p w14:paraId="0FA631E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poszczególne rodzaje perswazji </w:t>
            </w:r>
          </w:p>
        </w:tc>
        <w:tc>
          <w:tcPr>
            <w:tcW w:w="2357" w:type="dxa"/>
            <w:shd w:val="clear" w:color="auto" w:fill="FFFFFF"/>
          </w:tcPr>
          <w:p w14:paraId="75D61DE5" w14:textId="77777777" w:rsidR="002F7194" w:rsidRPr="00A91C38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przyporządkowuje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wyrażania oczekiwań do sytuacji oraz osoby</w:t>
            </w:r>
          </w:p>
        </w:tc>
        <w:tc>
          <w:tcPr>
            <w:tcW w:w="2358" w:type="dxa"/>
            <w:shd w:val="clear" w:color="auto" w:fill="FFFFFF"/>
          </w:tcPr>
          <w:p w14:paraId="3245E15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różne sposoby wyrażania oczekiwań</w:t>
            </w:r>
          </w:p>
        </w:tc>
        <w:tc>
          <w:tcPr>
            <w:tcW w:w="2361" w:type="dxa"/>
            <w:shd w:val="clear" w:color="auto" w:fill="FFFFFF"/>
          </w:tcPr>
          <w:p w14:paraId="3DE37A5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547D7CB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18A6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76. Znaki interpunkcyjne w dialogach</w:t>
            </w:r>
          </w:p>
        </w:tc>
        <w:tc>
          <w:tcPr>
            <w:tcW w:w="2357" w:type="dxa"/>
            <w:shd w:val="clear" w:color="auto" w:fill="FFFFFF"/>
          </w:tcPr>
          <w:p w14:paraId="25C87B7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stosowania interpunkcji w dialogach</w:t>
            </w:r>
          </w:p>
        </w:tc>
        <w:tc>
          <w:tcPr>
            <w:tcW w:w="2357" w:type="dxa"/>
            <w:shd w:val="clear" w:color="auto" w:fill="FFFFFF"/>
          </w:tcPr>
          <w:p w14:paraId="17359EC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miejsca, w których należy postawić myślnik </w:t>
            </w:r>
          </w:p>
        </w:tc>
        <w:tc>
          <w:tcPr>
            <w:tcW w:w="2357" w:type="dxa"/>
            <w:shd w:val="clear" w:color="auto" w:fill="FFFFFF"/>
          </w:tcPr>
          <w:p w14:paraId="7F1A3A7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rozpoznaje, jakich znaków brakuje w podanym tekście </w:t>
            </w:r>
          </w:p>
        </w:tc>
        <w:tc>
          <w:tcPr>
            <w:tcW w:w="2358" w:type="dxa"/>
            <w:shd w:val="clear" w:color="auto" w:fill="FFFFFF"/>
          </w:tcPr>
          <w:p w14:paraId="2C42148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dialog stosując zasady interpunkcyjne</w:t>
            </w:r>
          </w:p>
          <w:p w14:paraId="7E1AD13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5D9181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11E48E3A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D26ADA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Jak urozmaicić wypowiedź twórczą?</w:t>
            </w:r>
          </w:p>
        </w:tc>
        <w:tc>
          <w:tcPr>
            <w:tcW w:w="2357" w:type="dxa"/>
            <w:shd w:val="clear" w:color="auto" w:fill="FFFFFF"/>
          </w:tcPr>
          <w:p w14:paraId="7FE0E7CF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wypowiedź twórczą</w:t>
            </w:r>
          </w:p>
          <w:p w14:paraId="7229F20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urozmaicające wypowiedź twórczą</w:t>
            </w:r>
          </w:p>
        </w:tc>
        <w:tc>
          <w:tcPr>
            <w:tcW w:w="2357" w:type="dxa"/>
            <w:shd w:val="clear" w:color="auto" w:fill="FFFFFF"/>
          </w:tcPr>
          <w:p w14:paraId="4E37AE5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dialog urozmaicający akcję podanego tekstu</w:t>
            </w:r>
          </w:p>
          <w:p w14:paraId="4927524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48C93D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wzbogaca podany tekst o elementy urozmaicające</w:t>
            </w:r>
          </w:p>
        </w:tc>
        <w:tc>
          <w:tcPr>
            <w:tcW w:w="2358" w:type="dxa"/>
            <w:shd w:val="clear" w:color="auto" w:fill="FFFFFF"/>
          </w:tcPr>
          <w:p w14:paraId="2010400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wypowiedź twórczą zawierającą elementy urozmaicające</w:t>
            </w:r>
          </w:p>
          <w:p w14:paraId="2A740FE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191CFF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47789341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109D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78. Wspomnienia z podróży</w:t>
            </w:r>
          </w:p>
        </w:tc>
        <w:tc>
          <w:tcPr>
            <w:tcW w:w="2357" w:type="dxa"/>
            <w:shd w:val="clear" w:color="auto" w:fill="FFFFFF"/>
          </w:tcPr>
          <w:p w14:paraId="5C53042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7D3027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51369B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narratora</w:t>
            </w:r>
          </w:p>
          <w:p w14:paraId="04CACE46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358099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13753F4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140A253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funkcję rodzaju narracji </w:t>
            </w:r>
          </w:p>
          <w:p w14:paraId="6443A52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24672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1996C2D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7BCE933" w14:textId="77777777" w:rsidR="002F7194" w:rsidRPr="009044E7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ocenia </w:t>
            </w:r>
            <w:r w:rsidRPr="00742005">
              <w:rPr>
                <w:rFonts w:ascii="Times New Roman" w:hAnsi="Times New Roman"/>
                <w:bCs/>
                <w:sz w:val="20"/>
                <w:szCs w:val="20"/>
              </w:rPr>
              <w:t xml:space="preserve">relację państwa </w:t>
            </w:r>
            <w:proofErr w:type="spellStart"/>
            <w:r w:rsidRPr="00742005">
              <w:rPr>
                <w:rFonts w:ascii="Times New Roman" w:hAnsi="Times New Roman"/>
                <w:bCs/>
                <w:sz w:val="20"/>
                <w:szCs w:val="20"/>
              </w:rPr>
              <w:t>Bongrain</w:t>
            </w:r>
            <w:proofErr w:type="spellEnd"/>
            <w:r w:rsidRPr="00742005">
              <w:rPr>
                <w:rFonts w:ascii="Times New Roman" w:hAnsi="Times New Roman"/>
                <w:bCs/>
                <w:sz w:val="20"/>
                <w:szCs w:val="20"/>
              </w:rPr>
              <w:t xml:space="preserve"> z ich wakacyjnego wyjazdu</w:t>
            </w:r>
          </w:p>
        </w:tc>
        <w:tc>
          <w:tcPr>
            <w:tcW w:w="2358" w:type="dxa"/>
            <w:shd w:val="clear" w:color="auto" w:fill="FFFFFF"/>
          </w:tcPr>
          <w:p w14:paraId="354B2D7C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201CAD5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problematykę poruszoną we fragmencie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do swoich własnych doświadczeń</w:t>
            </w:r>
          </w:p>
          <w:p w14:paraId="07338EE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FFEA7C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sposobów relacjonowania swoich przeżyć</w:t>
            </w:r>
          </w:p>
        </w:tc>
      </w:tr>
      <w:tr w:rsidR="002F7194" w:rsidRPr="009734A9" w14:paraId="7D6E6DD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7B6036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79. Pisownia wyrazów wielką i małą literą</w:t>
            </w:r>
          </w:p>
        </w:tc>
        <w:tc>
          <w:tcPr>
            <w:tcW w:w="2357" w:type="dxa"/>
            <w:shd w:val="clear" w:color="auto" w:fill="FFFFFF"/>
          </w:tcPr>
          <w:p w14:paraId="1CAD314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pisowni wielką i małą literą</w:t>
            </w:r>
          </w:p>
        </w:tc>
        <w:tc>
          <w:tcPr>
            <w:tcW w:w="2357" w:type="dxa"/>
            <w:shd w:val="clear" w:color="auto" w:fill="FFFFFF"/>
          </w:tcPr>
          <w:p w14:paraId="3B4846B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zapisuje prawnie podane wyrazy</w:t>
            </w:r>
          </w:p>
        </w:tc>
        <w:tc>
          <w:tcPr>
            <w:tcW w:w="2357" w:type="dxa"/>
            <w:shd w:val="clear" w:color="auto" w:fill="FFFFFF"/>
          </w:tcPr>
          <w:p w14:paraId="5ECE813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uzasadnia pisownię podanych słów</w:t>
            </w:r>
          </w:p>
          <w:p w14:paraId="33413DC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8EAF63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tekst, w którym stosuje pisownię wyrazów wielką i małą literą</w:t>
            </w:r>
          </w:p>
        </w:tc>
        <w:tc>
          <w:tcPr>
            <w:tcW w:w="2361" w:type="dxa"/>
            <w:shd w:val="clear" w:color="auto" w:fill="FFFFFF"/>
          </w:tcPr>
          <w:p w14:paraId="18F4ABC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01E03A7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78EA0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80. i 81. Znajomość języków</w:t>
            </w:r>
          </w:p>
        </w:tc>
        <w:tc>
          <w:tcPr>
            <w:tcW w:w="2357" w:type="dxa"/>
            <w:shd w:val="clear" w:color="auto" w:fill="FFFFFF"/>
          </w:tcPr>
          <w:p w14:paraId="09B72AC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52F096B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2D1D6F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772FE92A" w14:textId="77777777" w:rsidR="002F7194" w:rsidRPr="00BB6D1A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scenariusz filmowy</w:t>
            </w:r>
          </w:p>
        </w:tc>
        <w:tc>
          <w:tcPr>
            <w:tcW w:w="2357" w:type="dxa"/>
            <w:shd w:val="clear" w:color="auto" w:fill="FFFFFF"/>
          </w:tcPr>
          <w:p w14:paraId="0410D5C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4E65EA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bohatera fragmentu</w:t>
            </w:r>
          </w:p>
          <w:p w14:paraId="64CA165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37C6FF9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848E9D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504106E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9B36FB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komizmu</w:t>
            </w:r>
          </w:p>
        </w:tc>
        <w:tc>
          <w:tcPr>
            <w:tcW w:w="2358" w:type="dxa"/>
            <w:shd w:val="clear" w:color="auto" w:fill="FFFFFF"/>
          </w:tcPr>
          <w:p w14:paraId="23D0989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47BAB8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67705AD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scenariusz filmowy na podstawie podanego tekstu</w:t>
            </w:r>
          </w:p>
        </w:tc>
        <w:tc>
          <w:tcPr>
            <w:tcW w:w="2361" w:type="dxa"/>
            <w:shd w:val="clear" w:color="auto" w:fill="FFFFFF"/>
          </w:tcPr>
          <w:p w14:paraId="5C59F38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oryginalny scenariusz filmowy na podstawie własnego pomysłu</w:t>
            </w:r>
          </w:p>
        </w:tc>
      </w:tr>
      <w:tr w:rsidR="002F7194" w:rsidRPr="009734A9" w14:paraId="3CD4B47D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2FB87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82. Człowiek wobec przestrzeni</w:t>
            </w:r>
          </w:p>
        </w:tc>
        <w:tc>
          <w:tcPr>
            <w:tcW w:w="2357" w:type="dxa"/>
            <w:shd w:val="clear" w:color="auto" w:fill="FFFFFF"/>
          </w:tcPr>
          <w:p w14:paraId="4BC4101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BA9F39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01F281E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4F6F6964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002B0AAF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  <w:p w14:paraId="0E458E8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1D79984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CD4A03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64132CA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EA4F83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29D3C90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obraz </w:t>
            </w:r>
            <w:proofErr w:type="spellStart"/>
            <w:r w:rsidRPr="007A6B47">
              <w:rPr>
                <w:rFonts w:ascii="Times New Roman" w:hAnsi="Times New Roman"/>
                <w:bCs/>
                <w:sz w:val="20"/>
                <w:szCs w:val="20"/>
              </w:rPr>
              <w:t>Bernt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spellEnd"/>
            <w:r w:rsidRPr="007A6B4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6B47">
              <w:rPr>
                <w:rFonts w:ascii="Times New Roman" w:hAnsi="Times New Roman"/>
                <w:bCs/>
                <w:sz w:val="20"/>
                <w:szCs w:val="20"/>
              </w:rPr>
              <w:t>Groenvold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odniesieniu do omawianego wiersza</w:t>
            </w:r>
          </w:p>
        </w:tc>
      </w:tr>
      <w:tr w:rsidR="002F7194" w:rsidRPr="009734A9" w14:paraId="19B3DB0D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1D052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3F5BE95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441444BD" w14:textId="77777777" w:rsidR="002F7194" w:rsidRPr="00E86240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przygodowa, wyrażanie oczekiwań (perswazja), scenariusz filmowy, wypowiedź twórcza, pisownia wielką i małą literą, </w:t>
            </w:r>
            <w:r w:rsidRPr="00E86240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interpunkcyjne w dialogach, </w:t>
            </w:r>
            <w:r w:rsidRPr="00E86240">
              <w:rPr>
                <w:rFonts w:ascii="Times New Roman" w:hAnsi="Times New Roman" w:cs="Times New Roman"/>
                <w:i/>
                <w:sz w:val="20"/>
                <w:szCs w:val="20"/>
              </w:rPr>
              <w:t>części zdania</w:t>
            </w:r>
          </w:p>
        </w:tc>
        <w:tc>
          <w:tcPr>
            <w:tcW w:w="2357" w:type="dxa"/>
            <w:shd w:val="clear" w:color="auto" w:fill="FFFFFF"/>
          </w:tcPr>
          <w:p w14:paraId="589DEA1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14:paraId="3D2A4F9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1B3D436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184EB80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1EF7C66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22843F8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4686088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1F018E1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2F7194" w:rsidRPr="009734A9" w14:paraId="2D42F1D5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E7300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85. Na skrzydłach fantazji</w:t>
            </w:r>
          </w:p>
        </w:tc>
        <w:tc>
          <w:tcPr>
            <w:tcW w:w="2357" w:type="dxa"/>
            <w:shd w:val="clear" w:color="auto" w:fill="FFFFFF"/>
          </w:tcPr>
          <w:p w14:paraId="772A601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2FB66E7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  <w:p w14:paraId="04B87F9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50435E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7D93A0AC" w14:textId="77777777" w:rsidR="002F7194" w:rsidRPr="00FA643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postać przestawioną na obrazie</w:t>
            </w:r>
          </w:p>
        </w:tc>
        <w:tc>
          <w:tcPr>
            <w:tcW w:w="2357" w:type="dxa"/>
            <w:shd w:val="clear" w:color="auto" w:fill="FFFFFF"/>
          </w:tcPr>
          <w:p w14:paraId="2387DF9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omawia funkcję namalowanej przestrzeni </w:t>
            </w:r>
          </w:p>
          <w:p w14:paraId="2E98ABE6" w14:textId="77777777" w:rsidR="002F7194" w:rsidRPr="00FA643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3207517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5DCC79C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0868885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2F7194" w:rsidRPr="009734A9" w14:paraId="2C0C13D3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4440C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86. Widzenie świata</w:t>
            </w:r>
          </w:p>
        </w:tc>
        <w:tc>
          <w:tcPr>
            <w:tcW w:w="2357" w:type="dxa"/>
            <w:shd w:val="clear" w:color="auto" w:fill="FFFFFF"/>
          </w:tcPr>
          <w:p w14:paraId="61753E2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14:paraId="69DE126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tezę postawioną przez autora</w:t>
            </w:r>
          </w:p>
          <w:p w14:paraId="0774775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argumenty, którymi posłużył się autor</w:t>
            </w:r>
          </w:p>
        </w:tc>
        <w:tc>
          <w:tcPr>
            <w:tcW w:w="2357" w:type="dxa"/>
            <w:shd w:val="clear" w:color="auto" w:fill="FFFFFF"/>
          </w:tcPr>
          <w:p w14:paraId="1A125B5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zabiegi, za pomocą których autor nawiązuje kontakt z czytelnikiem</w:t>
            </w:r>
          </w:p>
        </w:tc>
        <w:tc>
          <w:tcPr>
            <w:tcW w:w="2358" w:type="dxa"/>
            <w:shd w:val="clear" w:color="auto" w:fill="FFFFFF"/>
          </w:tcPr>
          <w:p w14:paraId="4D469DD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się do pytania postawionego na końcu tekstu </w:t>
            </w:r>
          </w:p>
        </w:tc>
        <w:tc>
          <w:tcPr>
            <w:tcW w:w="2361" w:type="dxa"/>
            <w:shd w:val="clear" w:color="auto" w:fill="FFFFFF"/>
          </w:tcPr>
          <w:p w14:paraId="2922831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przykłady indywidualnego widzenia świata</w:t>
            </w:r>
          </w:p>
        </w:tc>
      </w:tr>
      <w:tr w:rsidR="002F7194" w:rsidRPr="009734A9" w14:paraId="6B013DE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6152E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87. Mowa muzyki</w:t>
            </w:r>
          </w:p>
        </w:tc>
        <w:tc>
          <w:tcPr>
            <w:tcW w:w="2357" w:type="dxa"/>
            <w:shd w:val="clear" w:color="auto" w:fill="FFFFFF"/>
          </w:tcPr>
          <w:p w14:paraId="3EB64C2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2950F2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B73E6F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0871A094" w14:textId="77777777" w:rsidR="002F7194" w:rsidRPr="00B8145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dźwiękonaśladowcze</w:t>
            </w:r>
          </w:p>
        </w:tc>
        <w:tc>
          <w:tcPr>
            <w:tcW w:w="2357" w:type="dxa"/>
            <w:shd w:val="clear" w:color="auto" w:fill="FFFFFF"/>
          </w:tcPr>
          <w:p w14:paraId="0A29FC6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7C3A19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771B69A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we fragmencie</w:t>
            </w:r>
          </w:p>
          <w:p w14:paraId="71B154A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B08956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5358866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62A070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155C3B96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E66AB2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13BFEF5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D10E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88F42C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obraz </w:t>
            </w:r>
            <w:r w:rsidRPr="00E83D26">
              <w:rPr>
                <w:rFonts w:ascii="Times New Roman" w:hAnsi="Times New Roman"/>
                <w:bCs/>
                <w:sz w:val="20"/>
                <w:szCs w:val="20"/>
              </w:rPr>
              <w:t xml:space="preserve">Mary </w:t>
            </w:r>
            <w:proofErr w:type="spellStart"/>
            <w:r w:rsidRPr="00E83D26">
              <w:rPr>
                <w:rFonts w:ascii="Times New Roman" w:hAnsi="Times New Roman"/>
                <w:bCs/>
                <w:sz w:val="20"/>
                <w:szCs w:val="20"/>
              </w:rPr>
              <w:t>DeLave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kontekście fragmentu</w:t>
            </w:r>
          </w:p>
        </w:tc>
      </w:tr>
      <w:tr w:rsidR="002F7194" w:rsidRPr="009734A9" w14:paraId="3C16CCB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B0CBE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88. Ludzie muzyki</w:t>
            </w:r>
          </w:p>
        </w:tc>
        <w:tc>
          <w:tcPr>
            <w:tcW w:w="2357" w:type="dxa"/>
            <w:shd w:val="clear" w:color="auto" w:fill="FFFFFF"/>
          </w:tcPr>
          <w:p w14:paraId="7E8BB9B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muzyką</w:t>
            </w:r>
          </w:p>
        </w:tc>
        <w:tc>
          <w:tcPr>
            <w:tcW w:w="2357" w:type="dxa"/>
            <w:shd w:val="clear" w:color="auto" w:fill="FFFFFF"/>
          </w:tcPr>
          <w:p w14:paraId="5161201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zadania osób zaangażowanych przy tworzeniu muzyki</w:t>
            </w:r>
          </w:p>
          <w:p w14:paraId="1618CE3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0AC3F9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cechy, którymi powinni się charakteryzować przedstawiciele poszczególnych profesji</w:t>
            </w:r>
          </w:p>
          <w:p w14:paraId="7B0F75D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B29977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specyfikę muzyki jako dziedziny sztuki</w:t>
            </w:r>
          </w:p>
        </w:tc>
        <w:tc>
          <w:tcPr>
            <w:tcW w:w="2361" w:type="dxa"/>
            <w:shd w:val="clear" w:color="auto" w:fill="FFFFFF"/>
          </w:tcPr>
          <w:p w14:paraId="25A4BDE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006F14D5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B87B5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89. Koncert Wojskiego</w:t>
            </w:r>
          </w:p>
        </w:tc>
        <w:tc>
          <w:tcPr>
            <w:tcW w:w="2357" w:type="dxa"/>
            <w:shd w:val="clear" w:color="auto" w:fill="FFFFFF"/>
          </w:tcPr>
          <w:p w14:paraId="2D60CA44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streszcza fragment</w:t>
            </w:r>
          </w:p>
          <w:p w14:paraId="753C70B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świat przedstawiony fragmentu</w:t>
            </w:r>
          </w:p>
        </w:tc>
        <w:tc>
          <w:tcPr>
            <w:tcW w:w="2357" w:type="dxa"/>
            <w:shd w:val="clear" w:color="auto" w:fill="FFFFFF"/>
          </w:tcPr>
          <w:p w14:paraId="2ABDDAE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etapy, na które można podzielić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Koncert Wojskiego</w:t>
            </w:r>
          </w:p>
          <w:p w14:paraId="50848F09" w14:textId="77777777" w:rsidR="002F7194" w:rsidRPr="000233ED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</w:t>
            </w:r>
          </w:p>
        </w:tc>
        <w:tc>
          <w:tcPr>
            <w:tcW w:w="2357" w:type="dxa"/>
            <w:shd w:val="clear" w:color="auto" w:fill="FFFFFF"/>
          </w:tcPr>
          <w:p w14:paraId="08703D6A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język fragmentu </w:t>
            </w:r>
          </w:p>
          <w:p w14:paraId="54F0C99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funkcję środków stylistycznych </w:t>
            </w:r>
          </w:p>
        </w:tc>
        <w:tc>
          <w:tcPr>
            <w:tcW w:w="2358" w:type="dxa"/>
            <w:shd w:val="clear" w:color="auto" w:fill="FFFFFF"/>
          </w:tcPr>
          <w:p w14:paraId="3473C8D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wpływające na melodyjność fragmentu </w:t>
            </w:r>
          </w:p>
          <w:p w14:paraId="58ED493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własną opinię o fragmencie</w:t>
            </w:r>
          </w:p>
        </w:tc>
        <w:tc>
          <w:tcPr>
            <w:tcW w:w="2361" w:type="dxa"/>
            <w:shd w:val="clear" w:color="auto" w:fill="FFFFFF"/>
          </w:tcPr>
          <w:p w14:paraId="221E535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teksty kultury, w których muzyka pełni istotną rolę</w:t>
            </w:r>
          </w:p>
        </w:tc>
      </w:tr>
      <w:tr w:rsidR="002F7194" w:rsidRPr="009734A9" w14:paraId="7C8B059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EF10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ą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ę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oraz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om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on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357" w:type="dxa"/>
            <w:shd w:val="clear" w:color="auto" w:fill="FFFFFF"/>
          </w:tcPr>
          <w:p w14:paraId="60F104CA" w14:textId="77777777" w:rsidR="002F7194" w:rsidRPr="00E9629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</w:t>
            </w:r>
            <w:r w:rsidRPr="00881B24">
              <w:rPr>
                <w:rFonts w:ascii="Times New Roman" w:hAnsi="Times New Roman"/>
                <w:bCs/>
                <w:i/>
                <w:sz w:val="20"/>
                <w:szCs w:val="20"/>
              </w:rPr>
              <w:t>ą, ę oraz om, on, em, en</w:t>
            </w:r>
          </w:p>
        </w:tc>
        <w:tc>
          <w:tcPr>
            <w:tcW w:w="2357" w:type="dxa"/>
            <w:shd w:val="clear" w:color="auto" w:fill="FFFFFF"/>
          </w:tcPr>
          <w:p w14:paraId="195192A0" w14:textId="77777777" w:rsidR="002F7194" w:rsidRPr="00E9629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wypowiedź podanymi czasownikami w odpowiednich formach</w:t>
            </w:r>
          </w:p>
        </w:tc>
        <w:tc>
          <w:tcPr>
            <w:tcW w:w="2357" w:type="dxa"/>
            <w:shd w:val="clear" w:color="auto" w:fill="FFFFFF"/>
          </w:tcPr>
          <w:p w14:paraId="6972C46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 zapisu podanych wyrazów</w:t>
            </w:r>
          </w:p>
        </w:tc>
        <w:tc>
          <w:tcPr>
            <w:tcW w:w="2358" w:type="dxa"/>
            <w:shd w:val="clear" w:color="auto" w:fill="FFFFFF"/>
          </w:tcPr>
          <w:p w14:paraId="72E5EA8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z użyciem poprawnych form</w:t>
            </w:r>
          </w:p>
          <w:p w14:paraId="7962221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4C2B44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04156EBB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62977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91., 92., 93., 94. i 95.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John Ronald </w:t>
            </w:r>
            <w:proofErr w:type="spellStart"/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>Reuel</w:t>
            </w:r>
            <w:proofErr w:type="spellEnd"/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Tolkien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Hobbit, czyli tam i z powrotem</w:t>
            </w:r>
          </w:p>
        </w:tc>
        <w:tc>
          <w:tcPr>
            <w:tcW w:w="2357" w:type="dxa"/>
            <w:shd w:val="clear" w:color="auto" w:fill="FFFFFF"/>
          </w:tcPr>
          <w:p w14:paraId="6D58DAB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04CC54E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14:paraId="2DE236C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14:paraId="5A5D2D3D" w14:textId="77777777" w:rsidR="002F7194" w:rsidRPr="0014257D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fantasy</w:t>
            </w:r>
            <w:proofErr w:type="spellEnd"/>
          </w:p>
          <w:p w14:paraId="439D640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813962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14:paraId="7274D4D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14:paraId="071671E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14:paraId="031BB80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14:paraId="5970B97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14:paraId="5487F5E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EF1906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cechy powieści </w:t>
            </w:r>
            <w:proofErr w:type="spellStart"/>
            <w:r w:rsidRPr="00387790">
              <w:rPr>
                <w:rFonts w:ascii="Times New Roman" w:hAnsi="Times New Roman" w:cs="Times New Roman"/>
                <w:i/>
                <w:sz w:val="20"/>
                <w:szCs w:val="20"/>
              </w:rPr>
              <w:t>fantasy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143ED34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493C4CC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  <w:p w14:paraId="295AE73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F649F7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2466F7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61" w:type="dxa"/>
            <w:shd w:val="clear" w:color="auto" w:fill="FFFFFF"/>
          </w:tcPr>
          <w:p w14:paraId="132E52B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inny tekst kultury w konwencji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fantasy</w:t>
            </w:r>
            <w:proofErr w:type="spellEnd"/>
          </w:p>
          <w:p w14:paraId="7328ECE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książkę z filmem Petera Jacksona</w:t>
            </w:r>
          </w:p>
        </w:tc>
      </w:tr>
      <w:tr w:rsidR="002F7194" w:rsidRPr="009734A9" w14:paraId="497A380F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45A58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96. Jak redaguje opowiadanie twórcze na podstawie baśni czy legendy?</w:t>
            </w:r>
          </w:p>
        </w:tc>
        <w:tc>
          <w:tcPr>
            <w:tcW w:w="2357" w:type="dxa"/>
            <w:shd w:val="clear" w:color="auto" w:fill="FFFFFF"/>
          </w:tcPr>
          <w:p w14:paraId="1BEBB1E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357" w:type="dxa"/>
            <w:shd w:val="clear" w:color="auto" w:fill="FFFFFF"/>
          </w:tcPr>
          <w:p w14:paraId="3C1431C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alternatywne zakończenie wybranej legendy lub baśni</w:t>
            </w:r>
          </w:p>
        </w:tc>
        <w:tc>
          <w:tcPr>
            <w:tcW w:w="2357" w:type="dxa"/>
            <w:shd w:val="clear" w:color="auto" w:fill="FFFFFF"/>
          </w:tcPr>
          <w:p w14:paraId="6DC555E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plan wydarzeń opowiadania twórczego</w:t>
            </w:r>
          </w:p>
          <w:p w14:paraId="467CB5B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53F5A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361" w:type="dxa"/>
            <w:shd w:val="clear" w:color="auto" w:fill="FFFFFF"/>
          </w:tcPr>
          <w:p w14:paraId="650344F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612B2C77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C5805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97. Wyobraźnia</w:t>
            </w:r>
          </w:p>
        </w:tc>
        <w:tc>
          <w:tcPr>
            <w:tcW w:w="2357" w:type="dxa"/>
            <w:shd w:val="clear" w:color="auto" w:fill="FFFFFF"/>
          </w:tcPr>
          <w:p w14:paraId="63D9BB8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2FD461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39761AA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shd w:val="clear" w:color="auto" w:fill="FFFFFF"/>
          </w:tcPr>
          <w:p w14:paraId="02EA152D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693B06E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1884EEE4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problematykę utworu</w:t>
            </w:r>
          </w:p>
          <w:p w14:paraId="3ECD6DE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69FF19C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7A8CCAB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0649F67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5E813CB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1F036AF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funkcji wyobraźni w życiu</w:t>
            </w:r>
          </w:p>
        </w:tc>
      </w:tr>
      <w:tr w:rsidR="002F7194" w:rsidRPr="009734A9" w14:paraId="17662C5D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55CDE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98. Pamiętny dzień</w:t>
            </w:r>
          </w:p>
        </w:tc>
        <w:tc>
          <w:tcPr>
            <w:tcW w:w="2357" w:type="dxa"/>
            <w:shd w:val="clear" w:color="auto" w:fill="FFFFFF"/>
          </w:tcPr>
          <w:p w14:paraId="06C9471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2B87F2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elementy świata przedstawionego </w:t>
            </w:r>
          </w:p>
          <w:p w14:paraId="2AF3513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5380690D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04AF40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5680CEB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26872D5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funkcję rodzaju narracji </w:t>
            </w:r>
          </w:p>
          <w:p w14:paraId="2AE2D87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</w:t>
            </w:r>
          </w:p>
          <w:p w14:paraId="5B981F9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601623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2E228B5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nazywa wrażenia, jakie wzbudza w nim czytany tekst </w:t>
            </w:r>
          </w:p>
          <w:p w14:paraId="7E483FA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oraz wyrazy dźwiękonaśladowcze i określa ich funkcje</w:t>
            </w:r>
          </w:p>
        </w:tc>
        <w:tc>
          <w:tcPr>
            <w:tcW w:w="2358" w:type="dxa"/>
            <w:shd w:val="clear" w:color="auto" w:fill="FFFFFF"/>
          </w:tcPr>
          <w:p w14:paraId="34BFBD1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3AC6154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problematykę poruszoną we fragmencie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do swoich własnych doświadczeń</w:t>
            </w:r>
          </w:p>
          <w:p w14:paraId="5C2A997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94F045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powodów czytania książek</w:t>
            </w:r>
          </w:p>
        </w:tc>
      </w:tr>
      <w:tr w:rsidR="002F7194" w:rsidRPr="009734A9" w14:paraId="6A4825A1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C0AC7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99. Zagadka Mony Lisy</w:t>
            </w:r>
          </w:p>
        </w:tc>
        <w:tc>
          <w:tcPr>
            <w:tcW w:w="2357" w:type="dxa"/>
            <w:shd w:val="clear" w:color="auto" w:fill="FFFFFF"/>
          </w:tcPr>
          <w:p w14:paraId="0BA4884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14:paraId="420BDC3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 Leonarda da Vinci</w:t>
            </w:r>
          </w:p>
          <w:p w14:paraId="5C0CD39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propozycje interpretacji obrazu Leonarda da Vinci</w:t>
            </w:r>
          </w:p>
        </w:tc>
        <w:tc>
          <w:tcPr>
            <w:tcW w:w="2357" w:type="dxa"/>
            <w:shd w:val="clear" w:color="auto" w:fill="FFFFFF"/>
          </w:tcPr>
          <w:p w14:paraId="731E5A5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</w:tc>
        <w:tc>
          <w:tcPr>
            <w:tcW w:w="2358" w:type="dxa"/>
            <w:shd w:val="clear" w:color="auto" w:fill="FFFFFF"/>
          </w:tcPr>
          <w:p w14:paraId="6E7C999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ostatnie zdanie tekstu </w:t>
            </w:r>
          </w:p>
          <w:p w14:paraId="3D1C212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się na temat zaprezentowanych wariacji na temat obrazu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Mona Lisa</w:t>
            </w:r>
          </w:p>
        </w:tc>
        <w:tc>
          <w:tcPr>
            <w:tcW w:w="2361" w:type="dxa"/>
            <w:shd w:val="clear" w:color="auto" w:fill="FFFFFF"/>
          </w:tcPr>
          <w:p w14:paraId="7B2F8D2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7194" w:rsidRPr="009734A9" w14:paraId="4F6AE92D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CD87E8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Co już wiemy o wypowiedzeniach?</w:t>
            </w:r>
          </w:p>
        </w:tc>
        <w:tc>
          <w:tcPr>
            <w:tcW w:w="2357" w:type="dxa"/>
            <w:shd w:val="clear" w:color="auto" w:fill="FFFFFF"/>
          </w:tcPr>
          <w:p w14:paraId="487A261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podział wypowiedzeń </w:t>
            </w:r>
          </w:p>
        </w:tc>
        <w:tc>
          <w:tcPr>
            <w:tcW w:w="2357" w:type="dxa"/>
            <w:shd w:val="clear" w:color="auto" w:fill="FFFFFF"/>
          </w:tcPr>
          <w:p w14:paraId="1113B9F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typy wypowiedzeń w tekstach </w:t>
            </w:r>
          </w:p>
          <w:p w14:paraId="3CD2E7E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równoważniki zdań w zdania </w:t>
            </w:r>
          </w:p>
        </w:tc>
        <w:tc>
          <w:tcPr>
            <w:tcW w:w="2357" w:type="dxa"/>
            <w:shd w:val="clear" w:color="auto" w:fill="FFFFFF"/>
          </w:tcPr>
          <w:p w14:paraId="0216EC8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łączy wypowiedzenia tak, aby powstały zdania złożone</w:t>
            </w:r>
          </w:p>
          <w:p w14:paraId="447C8A3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8CF99B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zdania pojedyncze nierozwinięte przekształca w zdanie pojedyncze rozwinięte</w:t>
            </w:r>
          </w:p>
        </w:tc>
        <w:tc>
          <w:tcPr>
            <w:tcW w:w="2361" w:type="dxa"/>
            <w:shd w:val="clear" w:color="auto" w:fill="FFFFFF"/>
          </w:tcPr>
          <w:p w14:paraId="4F49706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4668BB50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804C8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101. Jak łączą się wyrazy w zdaniu</w:t>
            </w:r>
          </w:p>
        </w:tc>
        <w:tc>
          <w:tcPr>
            <w:tcW w:w="2357" w:type="dxa"/>
            <w:shd w:val="clear" w:color="auto" w:fill="FFFFFF"/>
          </w:tcPr>
          <w:p w14:paraId="7C05719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rodzaje związków wyrazowych </w:t>
            </w:r>
          </w:p>
          <w:p w14:paraId="77E3D32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A28274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rodzaje związków wyrazowych</w:t>
            </w:r>
          </w:p>
        </w:tc>
        <w:tc>
          <w:tcPr>
            <w:tcW w:w="2357" w:type="dxa"/>
            <w:shd w:val="clear" w:color="auto" w:fill="FFFFFF"/>
          </w:tcPr>
          <w:p w14:paraId="7176C95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zdaniu wskazuje wyrazy, które tworzą związki wyrazowe</w:t>
            </w:r>
          </w:p>
          <w:p w14:paraId="751721F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wyrazy poza związkami w zdaniu</w:t>
            </w:r>
          </w:p>
        </w:tc>
        <w:tc>
          <w:tcPr>
            <w:tcW w:w="2358" w:type="dxa"/>
            <w:shd w:val="clear" w:color="auto" w:fill="FFFFFF"/>
          </w:tcPr>
          <w:p w14:paraId="137FCBD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klasyfikuje związki wyrazowe</w:t>
            </w:r>
          </w:p>
        </w:tc>
        <w:tc>
          <w:tcPr>
            <w:tcW w:w="2361" w:type="dxa"/>
            <w:shd w:val="clear" w:color="auto" w:fill="FFFFFF"/>
          </w:tcPr>
          <w:p w14:paraId="28BBC45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79A36E74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E6C74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Przecinek w zdaniu pojedynczym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4276BE4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zasady stosowania przecinka w zdaniu pojedynczym </w:t>
            </w:r>
          </w:p>
        </w:tc>
        <w:tc>
          <w:tcPr>
            <w:tcW w:w="2357" w:type="dxa"/>
            <w:shd w:val="clear" w:color="auto" w:fill="FFFFFF"/>
          </w:tcPr>
          <w:p w14:paraId="606DEC4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zdaniu wskazuje miejsca, w których powinien być przecinek </w:t>
            </w:r>
          </w:p>
        </w:tc>
        <w:tc>
          <w:tcPr>
            <w:tcW w:w="2357" w:type="dxa"/>
            <w:shd w:val="clear" w:color="auto" w:fill="FFFFFF"/>
          </w:tcPr>
          <w:p w14:paraId="740E34C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zdania pojedyncze pod kątem interpunkcji</w:t>
            </w:r>
          </w:p>
        </w:tc>
        <w:tc>
          <w:tcPr>
            <w:tcW w:w="2358" w:type="dxa"/>
            <w:shd w:val="clear" w:color="auto" w:fill="FFFFFF"/>
          </w:tcPr>
          <w:p w14:paraId="600AF5E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teksty poprawnie stosując przecinki</w:t>
            </w:r>
          </w:p>
        </w:tc>
        <w:tc>
          <w:tcPr>
            <w:tcW w:w="2361" w:type="dxa"/>
            <w:shd w:val="clear" w:color="auto" w:fill="FFFFFF"/>
          </w:tcPr>
          <w:p w14:paraId="1F89844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09CFECFC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DD144D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304B9B5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5F933644" w14:textId="77777777" w:rsidR="002F7194" w:rsidRPr="001A7CEF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podtytuł,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wyrazy dźwiękonaśladowcze, środki stylistyczne (poetyckie),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opowiadanie twórcze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podstawie baśni czy legendy,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pisownia ą, ę oraz</w:t>
            </w:r>
          </w:p>
          <w:p w14:paraId="2D95AA7E" w14:textId="77777777" w:rsidR="002F7194" w:rsidRPr="001A7CEF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en, 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m, on, om, przecinek w zdaniu pojedynczym, różne rodzaje wypowiedzeń,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związki wyrazowe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wyrazy poza związkami</w:t>
            </w:r>
          </w:p>
        </w:tc>
        <w:tc>
          <w:tcPr>
            <w:tcW w:w="2357" w:type="dxa"/>
            <w:shd w:val="clear" w:color="auto" w:fill="FFFFFF"/>
          </w:tcPr>
          <w:p w14:paraId="61BA6AC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47A0422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6A17439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1988B4C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2C8BDD4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0CB3F1D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6E5175C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4621629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2F7194" w:rsidRPr="009734A9" w14:paraId="3526921A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C346E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105. A było to dobre</w:t>
            </w:r>
          </w:p>
        </w:tc>
        <w:tc>
          <w:tcPr>
            <w:tcW w:w="2357" w:type="dxa"/>
            <w:shd w:val="clear" w:color="auto" w:fill="FFFFFF"/>
          </w:tcPr>
          <w:p w14:paraId="4682FC9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2A20A79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14:paraId="41CAF07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177516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7979DBC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sposobu przedstawienia postaci </w:t>
            </w:r>
          </w:p>
          <w:p w14:paraId="52F0CCC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AEC37A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użytych barw</w:t>
            </w:r>
          </w:p>
          <w:p w14:paraId="53208B5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skojarzenia związane z obrazem</w:t>
            </w:r>
          </w:p>
          <w:p w14:paraId="228F4C8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776D1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76A034C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wymowę obrazu</w:t>
            </w:r>
          </w:p>
          <w:p w14:paraId="7B16F15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3A35987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przedstawiającymi podobną problematykę</w:t>
            </w:r>
          </w:p>
        </w:tc>
      </w:tr>
      <w:tr w:rsidR="002F7194" w:rsidRPr="009734A9" w14:paraId="7F8F9C8C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BFC1D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106. i 107. Co było na początku?</w:t>
            </w:r>
          </w:p>
        </w:tc>
        <w:tc>
          <w:tcPr>
            <w:tcW w:w="2357" w:type="dxa"/>
            <w:shd w:val="clear" w:color="auto" w:fill="FFFFFF"/>
          </w:tcPr>
          <w:p w14:paraId="0E7D33F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7440890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porządkuje informacje zaprezentowane w tekście</w:t>
            </w:r>
          </w:p>
          <w:p w14:paraId="6AD52DF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Biblia, Księga Rodzaju </w:t>
            </w:r>
          </w:p>
          <w:p w14:paraId="0F50B8D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wiersza</w:t>
            </w:r>
          </w:p>
          <w:p w14:paraId="26CFE9CC" w14:textId="77777777" w:rsidR="002F7194" w:rsidRPr="006A25E0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</w:t>
            </w:r>
          </w:p>
        </w:tc>
        <w:tc>
          <w:tcPr>
            <w:tcW w:w="2357" w:type="dxa"/>
            <w:shd w:val="clear" w:color="auto" w:fill="FFFFFF"/>
          </w:tcPr>
          <w:p w14:paraId="1148FAD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relacje pomiędzy Bogiem a człowiekiem we fragmencie </w:t>
            </w:r>
          </w:p>
          <w:p w14:paraId="37CC121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w wierszu </w:t>
            </w:r>
          </w:p>
          <w:p w14:paraId="2ADF3CE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5130FC8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sposobu przedstawienia Boga</w:t>
            </w:r>
          </w:p>
          <w:p w14:paraId="5F54BC3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powtórzeń w tekście </w:t>
            </w:r>
          </w:p>
          <w:p w14:paraId="50C6009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5710B26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sposób przedstawienia Boga w wierszu </w:t>
            </w:r>
          </w:p>
          <w:p w14:paraId="36994A0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14:paraId="31B9A6E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3A44431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na temat fragmentu </w:t>
            </w:r>
          </w:p>
          <w:p w14:paraId="67CE56B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  <w:p w14:paraId="71E0AAE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pogląd na temat wiersza</w:t>
            </w:r>
          </w:p>
        </w:tc>
        <w:tc>
          <w:tcPr>
            <w:tcW w:w="2361" w:type="dxa"/>
            <w:shd w:val="clear" w:color="auto" w:fill="FFFFFF"/>
          </w:tcPr>
          <w:p w14:paraId="530846C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ukazania stworzenia świata w Biblii i w mitologii</w:t>
            </w:r>
          </w:p>
        </w:tc>
      </w:tr>
      <w:tr w:rsidR="002F7194" w:rsidRPr="009734A9" w14:paraId="1F7CD980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75B4C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108. Pierwsi ludzie</w:t>
            </w:r>
          </w:p>
        </w:tc>
        <w:tc>
          <w:tcPr>
            <w:tcW w:w="2357" w:type="dxa"/>
            <w:shd w:val="clear" w:color="auto" w:fill="FFFFFF"/>
          </w:tcPr>
          <w:p w14:paraId="15A4EAF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72D6FA2B" w14:textId="77777777" w:rsidR="002F7194" w:rsidRPr="005A287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raj, Eden, związek frazeologiczny</w:t>
            </w:r>
          </w:p>
        </w:tc>
        <w:tc>
          <w:tcPr>
            <w:tcW w:w="2357" w:type="dxa"/>
            <w:shd w:val="clear" w:color="auto" w:fill="FFFFFF"/>
          </w:tcPr>
          <w:p w14:paraId="3C4827C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fragmentu</w:t>
            </w:r>
          </w:p>
          <w:p w14:paraId="372BB7C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sz w:val="20"/>
                <w:szCs w:val="20"/>
              </w:rPr>
              <w:t>opis Anny Kamieńskiej do pierwowzoru biblijnego</w:t>
            </w:r>
          </w:p>
        </w:tc>
        <w:tc>
          <w:tcPr>
            <w:tcW w:w="2357" w:type="dxa"/>
            <w:shd w:val="clear" w:color="auto" w:fill="FFFFFF"/>
          </w:tcPr>
          <w:p w14:paraId="2335C14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sz w:val="20"/>
                <w:szCs w:val="20"/>
              </w:rPr>
              <w:t>sposób przedstawienia Boga we fragmencie</w:t>
            </w:r>
          </w:p>
          <w:p w14:paraId="6045A4C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ACF3F2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>
              <w:rPr>
                <w:rFonts w:ascii="Times New Roman" w:hAnsi="Times New Roman"/>
                <w:sz w:val="20"/>
                <w:szCs w:val="20"/>
              </w:rPr>
              <w:t>znaczenie wyrażeń niedosłownych</w:t>
            </w:r>
          </w:p>
          <w:p w14:paraId="2BB6CBB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EB1A11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 kontekście przeczytanego fragmentu omawia obraz </w:t>
            </w:r>
            <w:proofErr w:type="spellStart"/>
            <w:r w:rsidRPr="00133F03">
              <w:rPr>
                <w:rFonts w:ascii="Times New Roman" w:hAnsi="Times New Roman"/>
                <w:bCs/>
                <w:sz w:val="20"/>
                <w:szCs w:val="20"/>
              </w:rPr>
              <w:t>Erastus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spellEnd"/>
            <w:r w:rsidRPr="00133F03">
              <w:rPr>
                <w:rFonts w:ascii="Times New Roman" w:hAnsi="Times New Roman"/>
                <w:bCs/>
                <w:sz w:val="20"/>
                <w:szCs w:val="20"/>
              </w:rPr>
              <w:t xml:space="preserve"> Salisbury Field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</w:tr>
      <w:tr w:rsidR="002F7194" w:rsidRPr="009734A9" w14:paraId="69E08CA1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B0D28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109. Punkt widzenia</w:t>
            </w:r>
          </w:p>
        </w:tc>
        <w:tc>
          <w:tcPr>
            <w:tcW w:w="2357" w:type="dxa"/>
            <w:shd w:val="clear" w:color="auto" w:fill="FFFFFF"/>
          </w:tcPr>
          <w:p w14:paraId="018A36E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E6900E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D55691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20ADEA18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14:paraId="4AFA5C2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w jaki fragmenty odnoszą się do Biblii</w:t>
            </w:r>
          </w:p>
          <w:p w14:paraId="01AEBDB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fragmentu </w:t>
            </w:r>
          </w:p>
          <w:p w14:paraId="27B100C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fragmentu </w:t>
            </w:r>
          </w:p>
          <w:p w14:paraId="4C77B05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6B475C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74176FB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226B00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13CCF7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4EF1164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sposób przedstawienia Adama i Ewy do stereotypów dotyczących płci</w:t>
            </w:r>
          </w:p>
          <w:p w14:paraId="127B2663" w14:textId="77777777" w:rsidR="002F7194" w:rsidRPr="005A287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197C5D96" w14:textId="77777777" w:rsidR="002F7194" w:rsidRPr="00312A7D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uczestniczy w dyskusji na temat: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312A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kąd się biorą różnice w naszym</w:t>
            </w:r>
          </w:p>
          <w:p w14:paraId="531F111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A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postrzeganiu rzeczywistości?</w:t>
            </w:r>
          </w:p>
        </w:tc>
      </w:tr>
      <w:tr w:rsidR="002F7194" w:rsidRPr="009734A9" w14:paraId="350455C6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7FE96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110. Motywy biblijne</w:t>
            </w:r>
          </w:p>
        </w:tc>
        <w:tc>
          <w:tcPr>
            <w:tcW w:w="2357" w:type="dxa"/>
            <w:shd w:val="clear" w:color="auto" w:fill="FFFFFF"/>
          </w:tcPr>
          <w:p w14:paraId="542B253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motywy biblijne obecne w kulturze</w:t>
            </w:r>
          </w:p>
        </w:tc>
        <w:tc>
          <w:tcPr>
            <w:tcW w:w="2357" w:type="dxa"/>
            <w:shd w:val="clear" w:color="auto" w:fill="FFFFFF"/>
          </w:tcPr>
          <w:p w14:paraId="163F52F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pochodzenie wskazanych motywów biblijnych </w:t>
            </w:r>
          </w:p>
          <w:p w14:paraId="165DEEF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związki frazeologiczne pochodzące z Biblii</w:t>
            </w:r>
          </w:p>
        </w:tc>
        <w:tc>
          <w:tcPr>
            <w:tcW w:w="2357" w:type="dxa"/>
            <w:shd w:val="clear" w:color="auto" w:fill="FFFFFF"/>
          </w:tcPr>
          <w:p w14:paraId="2CA49C5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znaczenie oraz pochodzenie oraz znaczenie związków frazeologicznych pochodzących z Biblii</w:t>
            </w:r>
          </w:p>
          <w:p w14:paraId="420FB5E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FC29DD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motywy biblijne w tekstach kultury</w:t>
            </w:r>
          </w:p>
        </w:tc>
        <w:tc>
          <w:tcPr>
            <w:tcW w:w="2361" w:type="dxa"/>
            <w:shd w:val="clear" w:color="auto" w:fill="FFFFFF"/>
          </w:tcPr>
          <w:p w14:paraId="182DEDB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prezentację na temat wybranego motywu biblijnego</w:t>
            </w:r>
          </w:p>
        </w:tc>
      </w:tr>
      <w:tr w:rsidR="002F7194" w:rsidRPr="009734A9" w14:paraId="3788B006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5B68C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111. Czy ziarno wyda plon?</w:t>
            </w:r>
          </w:p>
        </w:tc>
        <w:tc>
          <w:tcPr>
            <w:tcW w:w="2357" w:type="dxa"/>
            <w:shd w:val="clear" w:color="auto" w:fill="FFFFFF"/>
          </w:tcPr>
          <w:p w14:paraId="07D001C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51DFD999" w14:textId="77777777" w:rsidR="002F7194" w:rsidRPr="00CB54CA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14:paraId="13ABB1E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3CD54BC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DC8EF1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0089A22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3B1F30C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tekście </w:t>
            </w:r>
          </w:p>
          <w:p w14:paraId="369EFE0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C83957B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przyczyn dla których Jezus z Nazaretu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posługiwał się przypowieściami</w:t>
            </w:r>
          </w:p>
          <w:p w14:paraId="2F0A41B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obraz Vincenta van Gogha w kontekście omawianej przypowieści</w:t>
            </w:r>
          </w:p>
        </w:tc>
      </w:tr>
      <w:tr w:rsidR="002F7194" w:rsidRPr="009734A9" w14:paraId="32C4DDC7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D5B12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112. Ludzka dobroć</w:t>
            </w:r>
          </w:p>
        </w:tc>
        <w:tc>
          <w:tcPr>
            <w:tcW w:w="2357" w:type="dxa"/>
            <w:shd w:val="clear" w:color="auto" w:fill="FFFFFF"/>
          </w:tcPr>
          <w:p w14:paraId="4DF99F8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7C6AA628" w14:textId="77777777" w:rsidR="002F7194" w:rsidRPr="00CB54CA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14:paraId="227546B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przypowieści</w:t>
            </w:r>
          </w:p>
          <w:p w14:paraId="0827A46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zachowanie bohaterów fragmentu</w:t>
            </w:r>
          </w:p>
        </w:tc>
        <w:tc>
          <w:tcPr>
            <w:tcW w:w="2357" w:type="dxa"/>
            <w:shd w:val="clear" w:color="auto" w:fill="FFFFFF"/>
          </w:tcPr>
          <w:p w14:paraId="73DA611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przesłanie przypowieści </w:t>
            </w:r>
          </w:p>
        </w:tc>
        <w:tc>
          <w:tcPr>
            <w:tcW w:w="2358" w:type="dxa"/>
            <w:shd w:val="clear" w:color="auto" w:fill="FFFFFF"/>
          </w:tcPr>
          <w:p w14:paraId="1BCBF4F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wydarzenie opisane we fragmencie do własnych doświadczeń</w:t>
            </w:r>
          </w:p>
        </w:tc>
        <w:tc>
          <w:tcPr>
            <w:tcW w:w="2361" w:type="dxa"/>
            <w:shd w:val="clear" w:color="auto" w:fill="FFFFFF"/>
          </w:tcPr>
          <w:p w14:paraId="7A809AF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okazywania współczucia i pomocy w codziennym życiu</w:t>
            </w:r>
          </w:p>
        </w:tc>
      </w:tr>
      <w:tr w:rsidR="002F7194" w:rsidRPr="009734A9" w14:paraId="0A0DCD01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7CE70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113. Korzystanie z talentu</w:t>
            </w:r>
          </w:p>
        </w:tc>
        <w:tc>
          <w:tcPr>
            <w:tcW w:w="2357" w:type="dxa"/>
            <w:shd w:val="clear" w:color="auto" w:fill="FFFFFF"/>
          </w:tcPr>
          <w:p w14:paraId="63B8835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38935B20" w14:textId="77777777" w:rsidR="002F7194" w:rsidRPr="00CB54CA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14:paraId="081BAF2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291AF41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A12BB1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0B9F7B8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0052C9A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030EDCD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C3A0CE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wykorzystywania swoich możliwości</w:t>
            </w:r>
          </w:p>
        </w:tc>
      </w:tr>
      <w:tr w:rsidR="002F7194" w:rsidRPr="009734A9" w14:paraId="417B7F4B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7E63E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114. Wartość przygotowań</w:t>
            </w:r>
          </w:p>
        </w:tc>
        <w:tc>
          <w:tcPr>
            <w:tcW w:w="2357" w:type="dxa"/>
            <w:shd w:val="clear" w:color="auto" w:fill="FFFFFF"/>
          </w:tcPr>
          <w:p w14:paraId="61CC364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724BA1C0" w14:textId="77777777" w:rsidR="002F7194" w:rsidRPr="00CB54CA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14:paraId="5A89400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5E6A415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D5A20B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75A5F27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7A53548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69DDEF8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23B8C2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okoliczności, w których należy zachować przezorność</w:t>
            </w:r>
          </w:p>
        </w:tc>
      </w:tr>
      <w:tr w:rsidR="002F7194" w:rsidRPr="009734A9" w14:paraId="56288ADE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9CF27A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115. Dobroczyńca ludzkości</w:t>
            </w:r>
          </w:p>
        </w:tc>
        <w:tc>
          <w:tcPr>
            <w:tcW w:w="2357" w:type="dxa"/>
            <w:shd w:val="clear" w:color="auto" w:fill="FFFFFF"/>
          </w:tcPr>
          <w:p w14:paraId="5B31267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mitu</w:t>
            </w:r>
          </w:p>
          <w:p w14:paraId="079E1D58" w14:textId="77777777" w:rsidR="002F7194" w:rsidRPr="00FB48C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mitologia, Olimp, Prometeusz, Zeus</w:t>
            </w:r>
          </w:p>
          <w:p w14:paraId="57D8789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696CE2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bohatera fragmentu </w:t>
            </w:r>
          </w:p>
          <w:p w14:paraId="026EDEA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72612AA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cechy mitu w podanym fragmencie</w:t>
            </w:r>
          </w:p>
          <w:p w14:paraId="14AEFF8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</w:tc>
        <w:tc>
          <w:tcPr>
            <w:tcW w:w="2357" w:type="dxa"/>
            <w:shd w:val="clear" w:color="auto" w:fill="FFFFFF"/>
          </w:tcPr>
          <w:p w14:paraId="188E806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problematykę fragmentu </w:t>
            </w:r>
          </w:p>
          <w:p w14:paraId="2DE050B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tekst </w:t>
            </w:r>
          </w:p>
        </w:tc>
        <w:tc>
          <w:tcPr>
            <w:tcW w:w="2358" w:type="dxa"/>
            <w:shd w:val="clear" w:color="auto" w:fill="FFFFFF"/>
          </w:tcPr>
          <w:p w14:paraId="1184AAB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996C19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porównuje początki ludzkości przedstawione w Biblii i w mitologii</w:t>
            </w:r>
          </w:p>
        </w:tc>
        <w:tc>
          <w:tcPr>
            <w:tcW w:w="2361" w:type="dxa"/>
            <w:shd w:val="clear" w:color="auto" w:fill="FFFFFF"/>
          </w:tcPr>
          <w:p w14:paraId="178EA3A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najważniejszych bogów greckich </w:t>
            </w:r>
          </w:p>
        </w:tc>
      </w:tr>
      <w:tr w:rsidR="002F7194" w:rsidRPr="009734A9" w14:paraId="6E02F836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C643AA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116. i 117. Siła miłości</w:t>
            </w:r>
          </w:p>
        </w:tc>
        <w:tc>
          <w:tcPr>
            <w:tcW w:w="2357" w:type="dxa"/>
            <w:shd w:val="clear" w:color="auto" w:fill="FFFFFF"/>
          </w:tcPr>
          <w:p w14:paraId="5C2A972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Mit o Orfeuszu i Eurydyce </w:t>
            </w:r>
          </w:p>
          <w:p w14:paraId="68F6348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relacjonuje treść mitu</w:t>
            </w:r>
          </w:p>
          <w:p w14:paraId="484AB63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mit, mitologia, Tartar</w:t>
            </w:r>
          </w:p>
          <w:p w14:paraId="753DA0F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5855120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52A1586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relacjonuje treść wiersza</w:t>
            </w:r>
          </w:p>
          <w:p w14:paraId="12C95AA9" w14:textId="77777777" w:rsidR="002F7194" w:rsidRPr="000F26DE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wskazuje adresata lirycznego </w:t>
            </w:r>
          </w:p>
        </w:tc>
        <w:tc>
          <w:tcPr>
            <w:tcW w:w="2357" w:type="dxa"/>
            <w:shd w:val="clear" w:color="auto" w:fill="FFFFFF"/>
          </w:tcPr>
          <w:p w14:paraId="51A7C6C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Mit o Orfeuszu i Eurydyce</w:t>
            </w:r>
          </w:p>
          <w:p w14:paraId="2C82BCA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charakteryzuje bohaterów fragmentu </w:t>
            </w:r>
          </w:p>
          <w:p w14:paraId="2E8B46A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tematykę mitu</w:t>
            </w:r>
          </w:p>
          <w:p w14:paraId="302155A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wskazuje cechy mitu w podanym fragmencie</w:t>
            </w:r>
          </w:p>
          <w:p w14:paraId="09E0706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2447C0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1857E2C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temat wiersza</w:t>
            </w:r>
          </w:p>
          <w:p w14:paraId="7EA2CC65" w14:textId="77777777" w:rsidR="002F7194" w:rsidRPr="000F26DE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wskazuje środki stylistyczne </w:t>
            </w:r>
          </w:p>
        </w:tc>
        <w:tc>
          <w:tcPr>
            <w:tcW w:w="2357" w:type="dxa"/>
            <w:shd w:val="clear" w:color="auto" w:fill="FFFFFF"/>
          </w:tcPr>
          <w:p w14:paraId="46883E1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Mit o Orfeuszu i Eurydyce </w:t>
            </w:r>
          </w:p>
          <w:p w14:paraId="73C20A4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problematykę mitu </w:t>
            </w:r>
          </w:p>
          <w:p w14:paraId="761172E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nazywa wrażenia, jakie wzbudza w nim tekst </w:t>
            </w:r>
          </w:p>
          <w:p w14:paraId="1670EBF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51A496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5C7F2EB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problematykę wiersza</w:t>
            </w:r>
          </w:p>
          <w:p w14:paraId="162F053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omawia funkcję środków stylistycznych</w:t>
            </w:r>
          </w:p>
          <w:p w14:paraId="24E791FB" w14:textId="77777777" w:rsidR="002F7194" w:rsidRPr="000F26DE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nastrój wiersza</w:t>
            </w:r>
          </w:p>
        </w:tc>
        <w:tc>
          <w:tcPr>
            <w:tcW w:w="2358" w:type="dxa"/>
            <w:shd w:val="clear" w:color="auto" w:fill="FFFFFF"/>
          </w:tcPr>
          <w:p w14:paraId="62D807D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Mit o Orfeuszu i Eurydyce</w:t>
            </w:r>
          </w:p>
          <w:p w14:paraId="14B1FC7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wyraża własny sąd o postaciach i zdarzeniach </w:t>
            </w:r>
          </w:p>
          <w:p w14:paraId="0B2FBCB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4166D37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20CBCED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wyraża własny sąd na temat wiersza</w:t>
            </w:r>
          </w:p>
          <w:p w14:paraId="45CB71B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wypowiada się na temat Odyseusza</w:t>
            </w:r>
          </w:p>
          <w:p w14:paraId="28D732C2" w14:textId="77777777" w:rsidR="002F7194" w:rsidRPr="000F26DE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62C300C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tez postawionych w wierszu Leopolda Staffa</w:t>
            </w:r>
          </w:p>
        </w:tc>
      </w:tr>
      <w:tr w:rsidR="002F7194" w:rsidRPr="009734A9" w14:paraId="1BC3466B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F928D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118. W świecie mitów</w:t>
            </w:r>
          </w:p>
        </w:tc>
        <w:tc>
          <w:tcPr>
            <w:tcW w:w="2357" w:type="dxa"/>
            <w:shd w:val="clear" w:color="auto" w:fill="FFFFFF"/>
          </w:tcPr>
          <w:p w14:paraId="2BA1092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najważniejsze postacie z mitologii</w:t>
            </w:r>
          </w:p>
        </w:tc>
        <w:tc>
          <w:tcPr>
            <w:tcW w:w="2357" w:type="dxa"/>
            <w:shd w:val="clear" w:color="auto" w:fill="FFFFFF"/>
          </w:tcPr>
          <w:p w14:paraId="5BE86AA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najważniejsze postacie z mitologii</w:t>
            </w:r>
          </w:p>
          <w:p w14:paraId="7E5102A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4DEB288" w14:textId="77777777" w:rsidR="002F7194" w:rsidRPr="000F26DE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teksty kultury współczesnej, w której obecne są motywy biblijne</w:t>
            </w:r>
          </w:p>
        </w:tc>
        <w:tc>
          <w:tcPr>
            <w:tcW w:w="2358" w:type="dxa"/>
            <w:shd w:val="clear" w:color="auto" w:fill="FFFFFF"/>
          </w:tcPr>
          <w:p w14:paraId="6E73CF5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 wpływu mitologii na kulturę wieków późniejszych</w:t>
            </w:r>
          </w:p>
        </w:tc>
        <w:tc>
          <w:tcPr>
            <w:tcW w:w="2361" w:type="dxa"/>
            <w:shd w:val="clear" w:color="auto" w:fill="FFFFFF"/>
          </w:tcPr>
          <w:p w14:paraId="6BE7195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wybrany tekst kultury zawierający odwołania do mitologii</w:t>
            </w:r>
          </w:p>
        </w:tc>
      </w:tr>
      <w:tr w:rsidR="002F7194" w:rsidRPr="009734A9" w14:paraId="1867117B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D71327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119. Jan redaguje opowiadanie twórcze na podstawie mitu lub przypowieści?</w:t>
            </w:r>
          </w:p>
        </w:tc>
        <w:tc>
          <w:tcPr>
            <w:tcW w:w="2357" w:type="dxa"/>
            <w:shd w:val="clear" w:color="auto" w:fill="FFFFFF"/>
          </w:tcPr>
          <w:p w14:paraId="6AA8DC0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357" w:type="dxa"/>
            <w:shd w:val="clear" w:color="auto" w:fill="FFFFFF"/>
          </w:tcPr>
          <w:p w14:paraId="6B0E2DF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alternatywne zakończenie wybranego mitu lub przypowieści</w:t>
            </w:r>
          </w:p>
        </w:tc>
        <w:tc>
          <w:tcPr>
            <w:tcW w:w="2357" w:type="dxa"/>
            <w:shd w:val="clear" w:color="auto" w:fill="FFFFFF"/>
          </w:tcPr>
          <w:p w14:paraId="1A056D3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plan wydarzeń opowiadania twórczego</w:t>
            </w:r>
          </w:p>
          <w:p w14:paraId="5D3C8C3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6DBBF4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361" w:type="dxa"/>
            <w:shd w:val="clear" w:color="auto" w:fill="FFFFFF"/>
          </w:tcPr>
          <w:p w14:paraId="67468B9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2712A740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16506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120. Zasady postępowania</w:t>
            </w:r>
          </w:p>
        </w:tc>
        <w:tc>
          <w:tcPr>
            <w:tcW w:w="2357" w:type="dxa"/>
            <w:shd w:val="clear" w:color="auto" w:fill="FFFFFF"/>
          </w:tcPr>
          <w:p w14:paraId="0418875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C0E013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05122D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43B2BB72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ACDCB6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3FFE44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utworu </w:t>
            </w:r>
          </w:p>
          <w:p w14:paraId="0AE4B5A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318D2C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A5B0EB5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2501D9B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168CAAB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D7DD51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4F63DBE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44F8B20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3D32A8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konieczności przestrzegania zasad</w:t>
            </w:r>
          </w:p>
        </w:tc>
      </w:tr>
      <w:tr w:rsidR="002F7194" w:rsidRPr="009734A9" w14:paraId="5C4A2A6F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A71CE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121. Tolerancja</w:t>
            </w:r>
          </w:p>
        </w:tc>
        <w:tc>
          <w:tcPr>
            <w:tcW w:w="2357" w:type="dxa"/>
            <w:shd w:val="clear" w:color="auto" w:fill="FFFFFF"/>
          </w:tcPr>
          <w:p w14:paraId="530D0E9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6F622B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1B9F324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shd w:val="clear" w:color="auto" w:fill="FFFFFF"/>
          </w:tcPr>
          <w:p w14:paraId="4558BF8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środki stylistyczne </w:t>
            </w:r>
          </w:p>
          <w:p w14:paraId="78B8BA4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61CEB830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27D027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20D3B6AB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nazywa wrażenia, jakie wzbudza w nim czytany tekst</w:t>
            </w:r>
          </w:p>
          <w:p w14:paraId="75137D2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07B4785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3179662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19513AD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wartości nadających życiu sens</w:t>
            </w:r>
          </w:p>
        </w:tc>
      </w:tr>
      <w:tr w:rsidR="002F7194" w:rsidRPr="009734A9" w14:paraId="4DF2CACC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4ABB3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Użycie nawiasu</w:t>
            </w:r>
          </w:p>
        </w:tc>
        <w:tc>
          <w:tcPr>
            <w:tcW w:w="2357" w:type="dxa"/>
            <w:shd w:val="clear" w:color="auto" w:fill="FFFFFF"/>
          </w:tcPr>
          <w:p w14:paraId="61FE07F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zasady używania nawiasu </w:t>
            </w:r>
          </w:p>
          <w:p w14:paraId="6984BC1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318A8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dlaczego w podanym tekście zastosowano nawiasy</w:t>
            </w:r>
          </w:p>
          <w:p w14:paraId="1B9BA59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D2CA88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o nawiasy</w:t>
            </w:r>
          </w:p>
        </w:tc>
        <w:tc>
          <w:tcPr>
            <w:tcW w:w="2358" w:type="dxa"/>
            <w:shd w:val="clear" w:color="auto" w:fill="FFFFFF"/>
          </w:tcPr>
          <w:p w14:paraId="754A745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z użyciem nawiasów</w:t>
            </w:r>
          </w:p>
        </w:tc>
        <w:tc>
          <w:tcPr>
            <w:tcW w:w="2361" w:type="dxa"/>
            <w:shd w:val="clear" w:color="auto" w:fill="FFFFFF"/>
          </w:tcPr>
          <w:p w14:paraId="445D64D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50418D3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65AD88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 Radość obdarowywania</w:t>
            </w:r>
          </w:p>
        </w:tc>
        <w:tc>
          <w:tcPr>
            <w:tcW w:w="2357" w:type="dxa"/>
            <w:shd w:val="clear" w:color="auto" w:fill="FFFFFF"/>
          </w:tcPr>
          <w:p w14:paraId="163102B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141FA5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B2D25C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5E104027" w14:textId="77777777" w:rsidR="002F7194" w:rsidRPr="00B32742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obyczajowa</w:t>
            </w:r>
          </w:p>
        </w:tc>
        <w:tc>
          <w:tcPr>
            <w:tcW w:w="2357" w:type="dxa"/>
            <w:shd w:val="clear" w:color="auto" w:fill="FFFFFF"/>
          </w:tcPr>
          <w:p w14:paraId="3079FCB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52E115E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fragmentu </w:t>
            </w:r>
          </w:p>
          <w:p w14:paraId="201230D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4E752A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959FE1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emocje, których doświadczają bohaterowie </w:t>
            </w:r>
          </w:p>
          <w:p w14:paraId="3C75D8A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1004604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2EE115C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21CA52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2FF9966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AB15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642805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problemu poruszonego we fragmencie</w:t>
            </w:r>
          </w:p>
        </w:tc>
      </w:tr>
      <w:tr w:rsidR="002F7194" w:rsidRPr="009734A9" w14:paraId="47A7A504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DD3AFD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124. Pisownia wyrazów obcych</w:t>
            </w:r>
          </w:p>
        </w:tc>
        <w:tc>
          <w:tcPr>
            <w:tcW w:w="2357" w:type="dxa"/>
            <w:shd w:val="clear" w:color="auto" w:fill="FFFFFF"/>
          </w:tcPr>
          <w:p w14:paraId="3D0D35F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sposoby zapisywania wyrazów obcego pochodzenia</w:t>
            </w:r>
          </w:p>
          <w:p w14:paraId="3EDC894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D8AE08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odpowiednią formą wyrazu obcego</w:t>
            </w:r>
          </w:p>
        </w:tc>
        <w:tc>
          <w:tcPr>
            <w:tcW w:w="2357" w:type="dxa"/>
            <w:shd w:val="clear" w:color="auto" w:fill="FFFFFF"/>
          </w:tcPr>
          <w:p w14:paraId="43D55BD0" w14:textId="77777777" w:rsidR="002F7194" w:rsidRPr="00B32742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właściwie zapisanymi słowami obcego pochodzenia</w:t>
            </w:r>
          </w:p>
        </w:tc>
        <w:tc>
          <w:tcPr>
            <w:tcW w:w="2358" w:type="dxa"/>
            <w:shd w:val="clear" w:color="auto" w:fill="FFFFFF"/>
          </w:tcPr>
          <w:p w14:paraId="6B30053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oryginalną oraz spolszczoną wersję zapisu wyrazów obcych</w:t>
            </w:r>
          </w:p>
        </w:tc>
        <w:tc>
          <w:tcPr>
            <w:tcW w:w="2361" w:type="dxa"/>
            <w:shd w:val="clear" w:color="auto" w:fill="FFFFFF"/>
          </w:tcPr>
          <w:p w14:paraId="2C43FF5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35B8F633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72605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125. Jak rozpoznaje zdania złożone współrzędnie i podrzędnie?</w:t>
            </w:r>
          </w:p>
        </w:tc>
        <w:tc>
          <w:tcPr>
            <w:tcW w:w="2357" w:type="dxa"/>
            <w:shd w:val="clear" w:color="auto" w:fill="FFFFFF"/>
          </w:tcPr>
          <w:p w14:paraId="0FE609C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zdanie złożone</w:t>
            </w:r>
          </w:p>
          <w:p w14:paraId="0711BE8F" w14:textId="77777777" w:rsidR="002F7194" w:rsidRPr="00B32742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 zdań złożonych współrzędnie i zdań złożonych podrzędnie</w:t>
            </w:r>
          </w:p>
        </w:tc>
        <w:tc>
          <w:tcPr>
            <w:tcW w:w="2357" w:type="dxa"/>
            <w:shd w:val="clear" w:color="auto" w:fill="FFFFFF"/>
          </w:tcPr>
          <w:p w14:paraId="4EC82E5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zdania złożone współrzędnie</w:t>
            </w:r>
          </w:p>
          <w:p w14:paraId="70A5C65E" w14:textId="77777777" w:rsidR="002F7194" w:rsidRPr="00E9629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zdania złożone współrzędnie</w:t>
            </w:r>
          </w:p>
        </w:tc>
        <w:tc>
          <w:tcPr>
            <w:tcW w:w="2357" w:type="dxa"/>
            <w:shd w:val="clear" w:color="auto" w:fill="FFFFFF"/>
          </w:tcPr>
          <w:p w14:paraId="22B80866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rodzaje zdań złożonych </w:t>
            </w:r>
          </w:p>
        </w:tc>
        <w:tc>
          <w:tcPr>
            <w:tcW w:w="2358" w:type="dxa"/>
            <w:shd w:val="clear" w:color="auto" w:fill="FFFFFF"/>
          </w:tcPr>
          <w:p w14:paraId="0926FB7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wykonuje wykresy zdań złożonych </w:t>
            </w:r>
          </w:p>
        </w:tc>
        <w:tc>
          <w:tcPr>
            <w:tcW w:w="2361" w:type="dxa"/>
            <w:shd w:val="clear" w:color="auto" w:fill="FFFFFF"/>
          </w:tcPr>
          <w:p w14:paraId="37899F8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5E2F2617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C9D04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126. Jak rozpoznaje typy zdań złożonych współrzędnie?</w:t>
            </w:r>
          </w:p>
        </w:tc>
        <w:tc>
          <w:tcPr>
            <w:tcW w:w="2357" w:type="dxa"/>
            <w:shd w:val="clear" w:color="auto" w:fill="FFFFFF"/>
          </w:tcPr>
          <w:p w14:paraId="404908A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różnych typów zdań współrzędnych </w:t>
            </w:r>
          </w:p>
          <w:p w14:paraId="4CDD604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3C388C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poszczególne typy zdań złożonych współrzędnie</w:t>
            </w:r>
          </w:p>
          <w:p w14:paraId="5F63970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AA5EC1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i zapisuje zdania złożone współrzędnie</w:t>
            </w:r>
          </w:p>
        </w:tc>
        <w:tc>
          <w:tcPr>
            <w:tcW w:w="2358" w:type="dxa"/>
            <w:shd w:val="clear" w:color="auto" w:fill="FFFFFF"/>
          </w:tcPr>
          <w:p w14:paraId="1A5F148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wykonuje wykresy zdań</w:t>
            </w:r>
          </w:p>
        </w:tc>
        <w:tc>
          <w:tcPr>
            <w:tcW w:w="2361" w:type="dxa"/>
            <w:shd w:val="clear" w:color="auto" w:fill="FFFFFF"/>
          </w:tcPr>
          <w:p w14:paraId="4CA4827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29867581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D5260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7920ED6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7F4062DA" w14:textId="77777777" w:rsidR="002F7194" w:rsidRPr="001A7CEF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powieść obyczajowa, pamiętnik, przypowieść, powtórzenie,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opowiadanie twórcze na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podstawie mitu lub przypowieści, pisownia wyrazów obcych, użycie nawiasu, zdanie złożone, zdanie złożone podrzędnie, zdania złożone współrzędnie (łączne, rozłączne,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>przeciwstawne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>wynikowe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14:paraId="641D4EB0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53609BC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3C44824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2B4689A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4C1AA2E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34E95C3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7783054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786DDB6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2F7194" w:rsidRPr="009734A9" w14:paraId="6640A0A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56982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129. Spotkania z naturą</w:t>
            </w:r>
          </w:p>
        </w:tc>
        <w:tc>
          <w:tcPr>
            <w:tcW w:w="2357" w:type="dxa"/>
            <w:shd w:val="clear" w:color="auto" w:fill="FFFFFF"/>
          </w:tcPr>
          <w:p w14:paraId="6318C6A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488A838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14:paraId="04E4EA73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5D0302C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  <w:p w14:paraId="578EBE0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A1CC05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sposobu przedstawienia zwierząt</w:t>
            </w:r>
          </w:p>
          <w:p w14:paraId="5C0B0951" w14:textId="77777777" w:rsidR="002F7194" w:rsidRPr="00E9629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 oraz skojarzenia,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2E71481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4AE8324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  <w:p w14:paraId="48DE0BB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tytuł obrazu</w:t>
            </w:r>
          </w:p>
          <w:p w14:paraId="097516B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6BF662F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poruszającymi podobną problematykę</w:t>
            </w:r>
          </w:p>
        </w:tc>
      </w:tr>
      <w:tr w:rsidR="002F7194" w:rsidRPr="009734A9" w14:paraId="1932CEB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8604CE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130. Zdziwienie światem</w:t>
            </w:r>
          </w:p>
        </w:tc>
        <w:tc>
          <w:tcPr>
            <w:tcW w:w="2357" w:type="dxa"/>
            <w:shd w:val="clear" w:color="auto" w:fill="FFFFFF"/>
          </w:tcPr>
          <w:p w14:paraId="017448F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520D56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37A85CF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51032EAB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0222462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77E99BC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80942A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764F2E6C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56B4EE0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761D5CA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5F77B2F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0E1A120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zaobserwowane przez siebie cuda natury</w:t>
            </w:r>
          </w:p>
        </w:tc>
      </w:tr>
      <w:tr w:rsidR="002F7194" w:rsidRPr="009734A9" w14:paraId="6A1869CD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D312E7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131. Uczucia zwierząt</w:t>
            </w:r>
          </w:p>
        </w:tc>
        <w:tc>
          <w:tcPr>
            <w:tcW w:w="2357" w:type="dxa"/>
            <w:shd w:val="clear" w:color="auto" w:fill="FFFFFF"/>
          </w:tcPr>
          <w:p w14:paraId="72CFE82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artykułu </w:t>
            </w:r>
          </w:p>
          <w:p w14:paraId="2D0A6CC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3FCAA5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 tekście</w:t>
            </w:r>
          </w:p>
          <w:p w14:paraId="0F1FE2D0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</w:tc>
        <w:tc>
          <w:tcPr>
            <w:tcW w:w="2357" w:type="dxa"/>
            <w:shd w:val="clear" w:color="auto" w:fill="FFFFFF"/>
          </w:tcPr>
          <w:p w14:paraId="554D0E2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14:paraId="082561D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  <w:p w14:paraId="1D271CE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nazywa wartości opisane w artykule </w:t>
            </w:r>
          </w:p>
          <w:p w14:paraId="008C41F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FCBE3E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temacie artykułu </w:t>
            </w:r>
          </w:p>
          <w:p w14:paraId="6BF38EE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ostatniego zdania w artykule </w:t>
            </w:r>
          </w:p>
        </w:tc>
        <w:tc>
          <w:tcPr>
            <w:tcW w:w="2361" w:type="dxa"/>
            <w:shd w:val="clear" w:color="auto" w:fill="FFFFFF"/>
          </w:tcPr>
          <w:p w14:paraId="79BD314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sposobu traktowania zwierząt przez ludzi</w:t>
            </w:r>
          </w:p>
        </w:tc>
      </w:tr>
      <w:tr w:rsidR="002F7194" w:rsidRPr="009734A9" w14:paraId="744AB39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FC4C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132. Człowiek w cywilizowanym świecie</w:t>
            </w:r>
          </w:p>
        </w:tc>
        <w:tc>
          <w:tcPr>
            <w:tcW w:w="2357" w:type="dxa"/>
            <w:shd w:val="clear" w:color="auto" w:fill="FFFFFF"/>
          </w:tcPr>
          <w:p w14:paraId="1D4DB27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8C3FF0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221AB4A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591956D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6D1E753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44840B03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8A73CF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62D9D4FF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59CD269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nastrój utworu </w:t>
            </w:r>
          </w:p>
        </w:tc>
        <w:tc>
          <w:tcPr>
            <w:tcW w:w="2358" w:type="dxa"/>
            <w:shd w:val="clear" w:color="auto" w:fill="FFFFFF"/>
          </w:tcPr>
          <w:p w14:paraId="2E4EFEB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278DCC3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05DFC30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wpływu przemian cywilizacyjnych na człowieka</w:t>
            </w:r>
          </w:p>
        </w:tc>
      </w:tr>
      <w:tr w:rsidR="002F7194" w:rsidRPr="009734A9" w14:paraId="3E51D2A6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D8C14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133. Co dziedziczymy?</w:t>
            </w:r>
          </w:p>
        </w:tc>
        <w:tc>
          <w:tcPr>
            <w:tcW w:w="2357" w:type="dxa"/>
            <w:shd w:val="clear" w:color="auto" w:fill="FFFFFF"/>
          </w:tcPr>
          <w:p w14:paraId="467CCD8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komiksu</w:t>
            </w:r>
          </w:p>
          <w:p w14:paraId="3CE5F8E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komiks</w:t>
            </w:r>
          </w:p>
          <w:p w14:paraId="5D89B018" w14:textId="77777777" w:rsidR="002F7194" w:rsidRPr="00CB7707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świat przedstawiony </w:t>
            </w:r>
          </w:p>
          <w:p w14:paraId="0635793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C76F29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utworu </w:t>
            </w:r>
          </w:p>
          <w:p w14:paraId="0A446D2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komiksu </w:t>
            </w:r>
          </w:p>
        </w:tc>
        <w:tc>
          <w:tcPr>
            <w:tcW w:w="2357" w:type="dxa"/>
            <w:shd w:val="clear" w:color="auto" w:fill="FFFFFF"/>
          </w:tcPr>
          <w:p w14:paraId="7E1B7DA0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FAF5FE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budzi w nim komiks </w:t>
            </w:r>
          </w:p>
          <w:p w14:paraId="05FE253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zaprezentowane w komiksie </w:t>
            </w:r>
          </w:p>
        </w:tc>
        <w:tc>
          <w:tcPr>
            <w:tcW w:w="2358" w:type="dxa"/>
            <w:shd w:val="clear" w:color="auto" w:fill="FFFFFF"/>
          </w:tcPr>
          <w:p w14:paraId="01E666C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zakończenie komiksu </w:t>
            </w:r>
          </w:p>
          <w:p w14:paraId="7F02ACA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komiks jako tekst kultury, wskazuje charakterystyczne dla niego cechy</w:t>
            </w:r>
          </w:p>
        </w:tc>
        <w:tc>
          <w:tcPr>
            <w:tcW w:w="2361" w:type="dxa"/>
            <w:shd w:val="clear" w:color="auto" w:fill="FFFFFF"/>
          </w:tcPr>
          <w:p w14:paraId="24A7396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wpływu przemian cywilizacyjnych na życie człowieka</w:t>
            </w:r>
          </w:p>
        </w:tc>
      </w:tr>
      <w:tr w:rsidR="002F7194" w:rsidRPr="009734A9" w14:paraId="4710E055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0B06E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134. Jak redaguje list oficjalny?</w:t>
            </w:r>
          </w:p>
        </w:tc>
        <w:tc>
          <w:tcPr>
            <w:tcW w:w="2357" w:type="dxa"/>
            <w:shd w:val="clear" w:color="auto" w:fill="FFFFFF"/>
          </w:tcPr>
          <w:p w14:paraId="16152C5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list oficjalny </w:t>
            </w:r>
          </w:p>
        </w:tc>
        <w:tc>
          <w:tcPr>
            <w:tcW w:w="2357" w:type="dxa"/>
            <w:shd w:val="clear" w:color="auto" w:fill="FFFFFF"/>
          </w:tcPr>
          <w:p w14:paraId="45526CE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części, z których składa się list oficjalny </w:t>
            </w:r>
          </w:p>
          <w:p w14:paraId="0627CFD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wybiera argumenty adekwatne do określonego listu oficjalnego</w:t>
            </w:r>
          </w:p>
        </w:tc>
        <w:tc>
          <w:tcPr>
            <w:tcW w:w="2357" w:type="dxa"/>
            <w:shd w:val="clear" w:color="auto" w:fill="FFFFFF"/>
          </w:tcPr>
          <w:p w14:paraId="405CB48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podaną wiadomość w list oficjalny </w:t>
            </w:r>
          </w:p>
          <w:p w14:paraId="3F87A2C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podany przykład listu oficjalnego</w:t>
            </w:r>
          </w:p>
          <w:p w14:paraId="517D459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DE2ED9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list oficjalny </w:t>
            </w:r>
          </w:p>
        </w:tc>
        <w:tc>
          <w:tcPr>
            <w:tcW w:w="2361" w:type="dxa"/>
            <w:shd w:val="clear" w:color="auto" w:fill="FFFFFF"/>
          </w:tcPr>
          <w:p w14:paraId="15C1CE3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2B7034CB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D7AFA3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135. Jak kulturalnie się porozumiewać?</w:t>
            </w:r>
          </w:p>
        </w:tc>
        <w:tc>
          <w:tcPr>
            <w:tcW w:w="2357" w:type="dxa"/>
            <w:shd w:val="clear" w:color="auto" w:fill="FFFFFF"/>
          </w:tcPr>
          <w:p w14:paraId="21DEDC7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języka potocznego </w:t>
            </w:r>
          </w:p>
          <w:p w14:paraId="7DBB8C46" w14:textId="77777777" w:rsidR="002F7194" w:rsidRPr="0038622D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składające się na etykietę językową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1F016699" w14:textId="77777777" w:rsidR="002F7194" w:rsidRPr="00E9629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jakich sytuacjach używa się oficjalnej a w jakich – nieoficjalnej odmiany języka</w:t>
            </w:r>
          </w:p>
        </w:tc>
        <w:tc>
          <w:tcPr>
            <w:tcW w:w="2357" w:type="dxa"/>
            <w:shd w:val="clear" w:color="auto" w:fill="FFFFFF"/>
          </w:tcPr>
          <w:p w14:paraId="13C9B727" w14:textId="77777777" w:rsidR="002F7194" w:rsidRPr="00E9629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różnice pomiędzy językiem mówionym a językiem pisanym </w:t>
            </w:r>
          </w:p>
        </w:tc>
        <w:tc>
          <w:tcPr>
            <w:tcW w:w="2358" w:type="dxa"/>
            <w:shd w:val="clear" w:color="auto" w:fill="FFFFFF"/>
          </w:tcPr>
          <w:p w14:paraId="3C84162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różnymi odmianami języka stosownie do sytuacji </w:t>
            </w:r>
          </w:p>
        </w:tc>
        <w:tc>
          <w:tcPr>
            <w:tcW w:w="2361" w:type="dxa"/>
            <w:shd w:val="clear" w:color="auto" w:fill="FFFFFF"/>
          </w:tcPr>
          <w:p w14:paraId="3252BED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1B130CA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A61EC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136. Co już wiemy o głoskach i sylabach?</w:t>
            </w:r>
          </w:p>
        </w:tc>
        <w:tc>
          <w:tcPr>
            <w:tcW w:w="2357" w:type="dxa"/>
            <w:shd w:val="clear" w:color="auto" w:fill="FFFFFF"/>
          </w:tcPr>
          <w:p w14:paraId="21F843C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głoski od liter</w:t>
            </w:r>
          </w:p>
          <w:p w14:paraId="4C4D616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 głoski na samogłoski i spółgłoski</w:t>
            </w:r>
          </w:p>
          <w:p w14:paraId="4F9E1E5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FFE770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głoski, sylaby i litery </w:t>
            </w:r>
          </w:p>
        </w:tc>
        <w:tc>
          <w:tcPr>
            <w:tcW w:w="2357" w:type="dxa"/>
            <w:shd w:val="clear" w:color="auto" w:fill="FFFFFF"/>
          </w:tcPr>
          <w:p w14:paraId="6028FA58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spółgłoski miękkie od twardych </w:t>
            </w:r>
          </w:p>
        </w:tc>
        <w:tc>
          <w:tcPr>
            <w:tcW w:w="2358" w:type="dxa"/>
            <w:shd w:val="clear" w:color="auto" w:fill="FFFFFF"/>
          </w:tcPr>
          <w:p w14:paraId="1F18E1C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słowa, w których litera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oznacza tylko miękkość głoski, w których – tworzy sylabę</w:t>
            </w:r>
          </w:p>
        </w:tc>
        <w:tc>
          <w:tcPr>
            <w:tcW w:w="2361" w:type="dxa"/>
            <w:shd w:val="clear" w:color="auto" w:fill="FFFFFF"/>
          </w:tcPr>
          <w:p w14:paraId="189B5B8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289850B0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4D94ED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137. Jak rozróżnić głoski dźwięczne i bezdźwięczne oraz ustne i nosowe?</w:t>
            </w:r>
          </w:p>
        </w:tc>
        <w:tc>
          <w:tcPr>
            <w:tcW w:w="2357" w:type="dxa"/>
            <w:shd w:val="clear" w:color="auto" w:fill="FFFFFF"/>
          </w:tcPr>
          <w:p w14:paraId="5FB3593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dźwięcznych i bezdźwięcznych </w:t>
            </w:r>
          </w:p>
          <w:p w14:paraId="7E72602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ustnych i nosowych </w:t>
            </w:r>
          </w:p>
        </w:tc>
        <w:tc>
          <w:tcPr>
            <w:tcW w:w="2357" w:type="dxa"/>
            <w:shd w:val="clear" w:color="auto" w:fill="FFFFFF"/>
          </w:tcPr>
          <w:p w14:paraId="04DFBBD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głoski dźwięczne i bezdźwięczne w podanych wyrazach</w:t>
            </w:r>
          </w:p>
          <w:p w14:paraId="16352050" w14:textId="77777777" w:rsidR="002F7194" w:rsidRPr="0038622D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głoski ustne i nosowe w podanych wyrazach</w:t>
            </w:r>
          </w:p>
        </w:tc>
        <w:tc>
          <w:tcPr>
            <w:tcW w:w="2357" w:type="dxa"/>
            <w:shd w:val="clear" w:color="auto" w:fill="FFFFFF"/>
          </w:tcPr>
          <w:p w14:paraId="0F25594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głoski dźwięczne od bezdźwięcznych oraz ustne od nosowych</w:t>
            </w:r>
          </w:p>
          <w:p w14:paraId="26DFE0A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5BB106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głoski dźwięczne i bezdźwięczne, ustne i nosowe w tekście</w:t>
            </w:r>
          </w:p>
          <w:p w14:paraId="24724605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EF5039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10CF70B8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65C41A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138. Jak akcentować wyrazy? Jak intonować zdania?</w:t>
            </w:r>
          </w:p>
        </w:tc>
        <w:tc>
          <w:tcPr>
            <w:tcW w:w="2357" w:type="dxa"/>
            <w:shd w:val="clear" w:color="auto" w:fill="FFFFFF"/>
          </w:tcPr>
          <w:p w14:paraId="4C50B6E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sytuacje, kiedy akcentujemy wyrazy na trzecią i na czwartą sylabę od końca</w:t>
            </w:r>
          </w:p>
          <w:p w14:paraId="4F86B914" w14:textId="77777777" w:rsidR="002F7194" w:rsidRPr="00E96296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definiuje słowo: i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ntonacja</w:t>
            </w:r>
          </w:p>
        </w:tc>
        <w:tc>
          <w:tcPr>
            <w:tcW w:w="2357" w:type="dxa"/>
            <w:shd w:val="clear" w:color="auto" w:fill="FFFFFF"/>
          </w:tcPr>
          <w:p w14:paraId="7E770E53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identyfikować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akcent paroksytoniczny jako dominujący w języku polskim</w:t>
            </w:r>
          </w:p>
        </w:tc>
        <w:tc>
          <w:tcPr>
            <w:tcW w:w="2357" w:type="dxa"/>
            <w:shd w:val="clear" w:color="auto" w:fill="FFFFFF"/>
          </w:tcPr>
          <w:p w14:paraId="386D931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akcent w podanych wyrazach</w:t>
            </w:r>
          </w:p>
          <w:p w14:paraId="5EB0CCD2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FAE6A9B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poprawnie akcentując wszystkie wyrazy</w:t>
            </w:r>
          </w:p>
          <w:p w14:paraId="213C9FB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DC8F0E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7D19B914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123F44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139. i 140. 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wyrazów z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ó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rz</w:t>
            </w:r>
            <w:proofErr w:type="spellEnd"/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ż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ch</w:t>
            </w:r>
            <w:proofErr w:type="spellEnd"/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357" w:type="dxa"/>
            <w:shd w:val="clear" w:color="auto" w:fill="FFFFFF"/>
          </w:tcPr>
          <w:p w14:paraId="5B5FDCF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</w:t>
            </w:r>
          </w:p>
          <w:p w14:paraId="07AC5237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8DAB13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podane słowa odpowiednimi literami </w:t>
            </w:r>
          </w:p>
          <w:p w14:paraId="78CC7AE4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79371C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wyrazy pokrewne uzasadniające pisownię</w:t>
            </w:r>
          </w:p>
          <w:p w14:paraId="4E81410D" w14:textId="77777777" w:rsidR="002F7194" w:rsidRPr="00EC0CD2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zapisuje podane słowa</w:t>
            </w:r>
          </w:p>
        </w:tc>
        <w:tc>
          <w:tcPr>
            <w:tcW w:w="2358" w:type="dxa"/>
            <w:shd w:val="clear" w:color="auto" w:fill="FFFFFF"/>
          </w:tcPr>
          <w:p w14:paraId="4FA9746D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tekst, w którym stosuje poprawną pisownię </w:t>
            </w:r>
            <w:r w:rsidRPr="003E5C4B">
              <w:rPr>
                <w:rFonts w:ascii="Times New Roman" w:hAnsi="Times New Roman"/>
                <w:bCs/>
                <w:sz w:val="20"/>
                <w:szCs w:val="20"/>
              </w:rPr>
              <w:t xml:space="preserve">wyrazów z </w:t>
            </w:r>
            <w:r w:rsidRPr="003E5C4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ó, u, </w:t>
            </w:r>
            <w:proofErr w:type="spellStart"/>
            <w:r w:rsidRPr="003E5C4B"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 w:rsidRPr="003E5C4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ż, </w:t>
            </w:r>
            <w:proofErr w:type="spellStart"/>
            <w:r w:rsidRPr="003E5C4B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 w:rsidRPr="003E5C4B">
              <w:rPr>
                <w:rFonts w:ascii="Times New Roman" w:hAnsi="Times New Roman"/>
                <w:bCs/>
                <w:i/>
                <w:sz w:val="20"/>
                <w:szCs w:val="20"/>
              </w:rPr>
              <w:t>, h</w:t>
            </w:r>
          </w:p>
        </w:tc>
        <w:tc>
          <w:tcPr>
            <w:tcW w:w="2361" w:type="dxa"/>
            <w:shd w:val="clear" w:color="auto" w:fill="FFFFFF"/>
          </w:tcPr>
          <w:p w14:paraId="32E4583C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7AB815FD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EDE38D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141. Człowiek i natura</w:t>
            </w:r>
          </w:p>
        </w:tc>
        <w:tc>
          <w:tcPr>
            <w:tcW w:w="2357" w:type="dxa"/>
            <w:shd w:val="clear" w:color="auto" w:fill="FFFFFF"/>
          </w:tcPr>
          <w:p w14:paraId="0E3669D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887349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55FA9798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09968846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6EF6A80A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  <w:p w14:paraId="079973D5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sytuację liryczną</w:t>
            </w:r>
          </w:p>
        </w:tc>
        <w:tc>
          <w:tcPr>
            <w:tcW w:w="2357" w:type="dxa"/>
            <w:shd w:val="clear" w:color="auto" w:fill="FFFFFF"/>
          </w:tcPr>
          <w:p w14:paraId="24FD70F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29E2C118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7B166CA3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nazywa wrażenia, jakie wzbudza w nim czytany tekst</w:t>
            </w:r>
          </w:p>
          <w:p w14:paraId="2652AEE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4D0C161A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63B8C2E7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421A017E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inne teksty kultury mówiące o sposobie postrzegania natury przez człowieka</w:t>
            </w:r>
          </w:p>
        </w:tc>
      </w:tr>
      <w:tr w:rsidR="002F7194" w:rsidRPr="009734A9" w14:paraId="2B34D957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330753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142. Jak poprawnie używa średnika?</w:t>
            </w:r>
          </w:p>
        </w:tc>
        <w:tc>
          <w:tcPr>
            <w:tcW w:w="2357" w:type="dxa"/>
            <w:shd w:val="clear" w:color="auto" w:fill="FFFFFF"/>
          </w:tcPr>
          <w:p w14:paraId="750E4F0B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do czego służy średnik w wypowiedziach </w:t>
            </w:r>
          </w:p>
        </w:tc>
        <w:tc>
          <w:tcPr>
            <w:tcW w:w="2357" w:type="dxa"/>
            <w:shd w:val="clear" w:color="auto" w:fill="FFFFFF"/>
          </w:tcPr>
          <w:p w14:paraId="40FB477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jakim celu został użyty średnik we wskazanym tekście</w:t>
            </w:r>
          </w:p>
        </w:tc>
        <w:tc>
          <w:tcPr>
            <w:tcW w:w="2357" w:type="dxa"/>
            <w:shd w:val="clear" w:color="auto" w:fill="FFFFFF"/>
          </w:tcPr>
          <w:p w14:paraId="02F0A0E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podany tekst średnikami </w:t>
            </w:r>
          </w:p>
        </w:tc>
        <w:tc>
          <w:tcPr>
            <w:tcW w:w="2358" w:type="dxa"/>
            <w:shd w:val="clear" w:color="auto" w:fill="FFFFFF"/>
          </w:tcPr>
          <w:p w14:paraId="645A8CFF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układa tekst  z zastosowaniem średników</w:t>
            </w:r>
          </w:p>
        </w:tc>
        <w:tc>
          <w:tcPr>
            <w:tcW w:w="2361" w:type="dxa"/>
            <w:shd w:val="clear" w:color="auto" w:fill="FFFFFF"/>
          </w:tcPr>
          <w:p w14:paraId="00DFF7DF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94" w:rsidRPr="009734A9" w14:paraId="1210A27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82A25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143. Walka z plastikiem</w:t>
            </w:r>
          </w:p>
        </w:tc>
        <w:tc>
          <w:tcPr>
            <w:tcW w:w="2357" w:type="dxa"/>
            <w:shd w:val="clear" w:color="auto" w:fill="FFFFFF"/>
          </w:tcPr>
          <w:p w14:paraId="1F9AD0BE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fragmentu</w:t>
            </w:r>
          </w:p>
        </w:tc>
        <w:tc>
          <w:tcPr>
            <w:tcW w:w="2357" w:type="dxa"/>
            <w:shd w:val="clear" w:color="auto" w:fill="FFFFFF"/>
          </w:tcPr>
          <w:p w14:paraId="1146BECA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we fragmencie cechy artykułu prasowego</w:t>
            </w:r>
          </w:p>
          <w:p w14:paraId="6211F83A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tekstu </w:t>
            </w:r>
          </w:p>
        </w:tc>
        <w:tc>
          <w:tcPr>
            <w:tcW w:w="2357" w:type="dxa"/>
            <w:shd w:val="clear" w:color="auto" w:fill="FFFFFF"/>
          </w:tcPr>
          <w:p w14:paraId="666CAB0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14:paraId="71EA783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funkcję śródtytułów</w:t>
            </w:r>
          </w:p>
          <w:p w14:paraId="4B13EC0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odróżnić informacje o faktach od opinii</w:t>
            </w:r>
          </w:p>
          <w:p w14:paraId="56523B48" w14:textId="77777777" w:rsidR="002F7194" w:rsidRPr="00EC0CD2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i nazywa wartości opisane w artykule</w:t>
            </w:r>
          </w:p>
        </w:tc>
        <w:tc>
          <w:tcPr>
            <w:tcW w:w="2358" w:type="dxa"/>
            <w:shd w:val="clear" w:color="auto" w:fill="FFFFFF"/>
          </w:tcPr>
          <w:p w14:paraId="2BB90D3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własny sąd o temacie artykułu</w:t>
            </w:r>
          </w:p>
          <w:p w14:paraId="753D3C4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jakim celu autor przywołuje dane wyrażone liczebnikami </w:t>
            </w:r>
          </w:p>
          <w:p w14:paraId="493DE08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5DAB2F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fotografię umieszczoną w podręczniku w kontekście przeczytanego artykułu</w:t>
            </w:r>
          </w:p>
        </w:tc>
      </w:tr>
      <w:tr w:rsidR="002F7194" w:rsidRPr="009734A9" w14:paraId="32BE58C3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35AF49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5D92474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4FC46A3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9734A9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oficjalny,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pisown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ia wyrazów z ó, u,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ż,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h, średnik, głoski (spółgłoski miękkie i twarde, funkcje litery i, głoski dźwięczne i bezdźwięczne,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głoski ustne i nosowe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wymowa (zasady akcentowania,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zasady intonacji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14:paraId="3D2CC05D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78DC829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3E8A5CF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5D1CD9C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36DB78A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1CB0F5A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4BCC4CE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77AFEA5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2F7194" w:rsidRPr="009734A9" w14:paraId="48C0ACC9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B5FF13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146. Kartki z kalendarza</w:t>
            </w:r>
          </w:p>
        </w:tc>
        <w:tc>
          <w:tcPr>
            <w:tcW w:w="2357" w:type="dxa"/>
            <w:shd w:val="clear" w:color="auto" w:fill="FFFFFF"/>
          </w:tcPr>
          <w:p w14:paraId="3AB532D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546CC2AA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14:paraId="6B74DC0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7D2AFF4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sposobu przedstawienia postaci </w:t>
            </w:r>
          </w:p>
          <w:p w14:paraId="7590C3F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DBB1EAB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problem przedstawiony na obrazie </w:t>
            </w:r>
          </w:p>
          <w:p w14:paraId="1E945FA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 oraz skojarzenia, jakie wzbudza w nim obraz</w:t>
            </w:r>
          </w:p>
          <w:p w14:paraId="3D26B28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09CDB7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6C9C0A9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  <w:p w14:paraId="394F430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interpretuje tytuł obrazu </w:t>
            </w:r>
          </w:p>
          <w:p w14:paraId="30CC683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2CC62686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sztuki w przestrzeni publicznej</w:t>
            </w:r>
          </w:p>
        </w:tc>
      </w:tr>
      <w:tr w:rsidR="002F7194" w:rsidRPr="009734A9" w14:paraId="2A446CF3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2B1672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11 listopada – Narodowe Święto Niepodległości</w:t>
            </w:r>
          </w:p>
        </w:tc>
        <w:tc>
          <w:tcPr>
            <w:tcW w:w="2357" w:type="dxa"/>
            <w:shd w:val="clear" w:color="auto" w:fill="FFFFFF"/>
          </w:tcPr>
          <w:p w14:paraId="0ACEE54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fragmentu </w:t>
            </w:r>
          </w:p>
          <w:p w14:paraId="3E3E079E" w14:textId="77777777" w:rsidR="002F7194" w:rsidRPr="00092B3B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57" w:type="dxa"/>
            <w:shd w:val="clear" w:color="auto" w:fill="FFFFFF"/>
          </w:tcPr>
          <w:p w14:paraId="6CB70EC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temat fragmentu</w:t>
            </w:r>
          </w:p>
          <w:p w14:paraId="45BF45C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w punktach, na czym polega współczesny patriotyzm</w:t>
            </w:r>
          </w:p>
        </w:tc>
        <w:tc>
          <w:tcPr>
            <w:tcW w:w="2357" w:type="dxa"/>
            <w:shd w:val="clear" w:color="auto" w:fill="FFFFFF"/>
          </w:tcPr>
          <w:p w14:paraId="55E4E0C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główną myśl tekstu </w:t>
            </w:r>
          </w:p>
          <w:p w14:paraId="4890D57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i nazywa wartości opisane w tekście</w:t>
            </w:r>
          </w:p>
        </w:tc>
        <w:tc>
          <w:tcPr>
            <w:tcW w:w="2358" w:type="dxa"/>
            <w:shd w:val="clear" w:color="auto" w:fill="FFFFFF"/>
          </w:tcPr>
          <w:p w14:paraId="775A0A8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porównania do ogrodnika</w:t>
            </w:r>
          </w:p>
          <w:p w14:paraId="54529DC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temacie artykułu</w:t>
            </w:r>
          </w:p>
        </w:tc>
        <w:tc>
          <w:tcPr>
            <w:tcW w:w="2361" w:type="dxa"/>
            <w:shd w:val="clear" w:color="auto" w:fill="FFFFFF"/>
          </w:tcPr>
          <w:p w14:paraId="007BD91A" w14:textId="77777777" w:rsidR="002F7194" w:rsidRPr="00092B3B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uczestniczy w dyskusji na temat różnych sposobów postrzegania słowa: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patriotyzm</w:t>
            </w:r>
          </w:p>
        </w:tc>
      </w:tr>
      <w:tr w:rsidR="002F7194" w:rsidRPr="009734A9" w14:paraId="472CB59C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E146A1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148. 24 grudnia – Wigilia świąt Bożego Narodzenia</w:t>
            </w:r>
          </w:p>
        </w:tc>
        <w:tc>
          <w:tcPr>
            <w:tcW w:w="2357" w:type="dxa"/>
            <w:shd w:val="clear" w:color="auto" w:fill="FFFFFF"/>
          </w:tcPr>
          <w:p w14:paraId="1036C21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</w:tc>
        <w:tc>
          <w:tcPr>
            <w:tcW w:w="2357" w:type="dxa"/>
            <w:shd w:val="clear" w:color="auto" w:fill="FFFFFF"/>
          </w:tcPr>
          <w:p w14:paraId="1FC0EAB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utworu </w:t>
            </w:r>
          </w:p>
          <w:p w14:paraId="46F98ECA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wiersza Ludwika Jerzego Kerna</w:t>
            </w:r>
          </w:p>
        </w:tc>
        <w:tc>
          <w:tcPr>
            <w:tcW w:w="2357" w:type="dxa"/>
            <w:shd w:val="clear" w:color="auto" w:fill="FFFFFF"/>
          </w:tcPr>
          <w:p w14:paraId="6EE7B9D4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epitetów</w:t>
            </w:r>
          </w:p>
          <w:p w14:paraId="4AD0E576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AFFCBF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swoją opinię na temat wiersza</w:t>
            </w:r>
          </w:p>
          <w:p w14:paraId="524186DF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symbolikę ozdób choinkowych</w:t>
            </w:r>
          </w:p>
        </w:tc>
        <w:tc>
          <w:tcPr>
            <w:tcW w:w="2361" w:type="dxa"/>
            <w:shd w:val="clear" w:color="auto" w:fill="FFFFFF"/>
          </w:tcPr>
          <w:p w14:paraId="36DFEA4F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różnych sposobów świętowania Bożego Narodzenia</w:t>
            </w:r>
          </w:p>
        </w:tc>
      </w:tr>
      <w:tr w:rsidR="002F7194" w:rsidRPr="009734A9" w14:paraId="4007A09C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40048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149. 14 lutego – walentynki</w:t>
            </w:r>
          </w:p>
        </w:tc>
        <w:tc>
          <w:tcPr>
            <w:tcW w:w="2357" w:type="dxa"/>
            <w:shd w:val="clear" w:color="auto" w:fill="FFFFFF"/>
          </w:tcPr>
          <w:p w14:paraId="47F992B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C7F609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4DAA157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1074DEE" w14:textId="77777777" w:rsidR="002F7194" w:rsidRPr="009D717C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455E0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0361A9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bohatera fragmentu </w:t>
            </w:r>
          </w:p>
          <w:p w14:paraId="16A64AED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emocje, których doświadcza bohater</w:t>
            </w:r>
          </w:p>
          <w:p w14:paraId="0495318E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A9AC4B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4E78854E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09ED45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68458AC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4EEA382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A79347F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F9712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AB36A74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przyczyn negatywnego nastawienia do walentynek</w:t>
            </w:r>
          </w:p>
        </w:tc>
      </w:tr>
      <w:tr w:rsidR="002F7194" w:rsidRPr="009734A9" w14:paraId="65E34431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FA94A8C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150, 2 kwietnia – Międzynarodowy Dzień Książki dla Dzieci</w:t>
            </w:r>
          </w:p>
        </w:tc>
        <w:tc>
          <w:tcPr>
            <w:tcW w:w="2357" w:type="dxa"/>
            <w:shd w:val="clear" w:color="auto" w:fill="FFFFFF"/>
          </w:tcPr>
          <w:p w14:paraId="1C9DE0D0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listu </w:t>
            </w:r>
          </w:p>
        </w:tc>
        <w:tc>
          <w:tcPr>
            <w:tcW w:w="2357" w:type="dxa"/>
            <w:shd w:val="clear" w:color="auto" w:fill="FFFFFF"/>
          </w:tcPr>
          <w:p w14:paraId="6FC63A17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listu </w:t>
            </w:r>
          </w:p>
          <w:p w14:paraId="22AF7CD8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wylicza,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 czego składa się wyobraźnia według autorki listu</w:t>
            </w:r>
          </w:p>
        </w:tc>
        <w:tc>
          <w:tcPr>
            <w:tcW w:w="2357" w:type="dxa"/>
            <w:shd w:val="clear" w:color="auto" w:fill="FFFFFF"/>
          </w:tcPr>
          <w:p w14:paraId="415520F1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sformułowania metaforyczne użyte w liście</w:t>
            </w:r>
          </w:p>
          <w:p w14:paraId="79DD9969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5534582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problematykę listu </w:t>
            </w:r>
          </w:p>
          <w:p w14:paraId="269E6984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własny sąd o treści listu</w:t>
            </w:r>
          </w:p>
        </w:tc>
        <w:tc>
          <w:tcPr>
            <w:tcW w:w="2361" w:type="dxa"/>
            <w:shd w:val="clear" w:color="auto" w:fill="FFFFFF"/>
          </w:tcPr>
          <w:p w14:paraId="2642A5E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książki, które najintensywniej zapadły mu w pamięć</w:t>
            </w:r>
          </w:p>
        </w:tc>
      </w:tr>
      <w:tr w:rsidR="002F7194" w:rsidRPr="009734A9" w14:paraId="4F02E8EF" w14:textId="77777777" w:rsidTr="00CD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BBEB42" w14:textId="77777777" w:rsidR="002F7194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151. Wielkanoc</w:t>
            </w:r>
          </w:p>
        </w:tc>
        <w:tc>
          <w:tcPr>
            <w:tcW w:w="2357" w:type="dxa"/>
            <w:shd w:val="clear" w:color="auto" w:fill="FFFFFF"/>
          </w:tcPr>
          <w:p w14:paraId="763D2C8C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23E2F471" w14:textId="77777777" w:rsidR="002F7194" w:rsidRPr="009734A9" w:rsidRDefault="002F7194" w:rsidP="00CD02C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54C85703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24BEDE44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496197D1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400A00D9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ACF491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5D33E367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nazywa wrażenia, jakie wzbudza w nim czytany tekst</w:t>
            </w:r>
          </w:p>
          <w:p w14:paraId="2AA7BD69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001A3A91" w14:textId="77777777" w:rsidR="002F7194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094582DA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4AB9A52F" w14:textId="77777777" w:rsidR="002F7194" w:rsidRPr="009734A9" w:rsidRDefault="002F7194" w:rsidP="00CD0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różne sposoby świętowania Wielkanocy </w:t>
            </w:r>
          </w:p>
        </w:tc>
      </w:tr>
    </w:tbl>
    <w:p w14:paraId="3DAF06D2" w14:textId="77777777" w:rsidR="002F7194" w:rsidRPr="009734A9" w:rsidRDefault="002F7194" w:rsidP="002F719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1B94BA3E" w14:textId="77777777" w:rsidR="004347D5" w:rsidRDefault="004347D5"/>
    <w:sectPr w:rsidR="004347D5" w:rsidSect="00376F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7CDD5" w14:textId="77777777" w:rsidR="00376F1B" w:rsidRDefault="00376F1B">
      <w:pPr>
        <w:spacing w:after="0" w:line="240" w:lineRule="auto"/>
      </w:pPr>
      <w:r>
        <w:separator/>
      </w:r>
    </w:p>
  </w:endnote>
  <w:endnote w:type="continuationSeparator" w:id="0">
    <w:p w14:paraId="4C4E25C5" w14:textId="77777777" w:rsidR="00376F1B" w:rsidRDefault="0037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FE79F" w14:textId="77777777" w:rsidR="00376F1B" w:rsidRDefault="00376F1B">
      <w:pPr>
        <w:spacing w:after="0" w:line="240" w:lineRule="auto"/>
      </w:pPr>
      <w:r>
        <w:separator/>
      </w:r>
    </w:p>
  </w:footnote>
  <w:footnote w:type="continuationSeparator" w:id="0">
    <w:p w14:paraId="037741D5" w14:textId="77777777" w:rsidR="00376F1B" w:rsidRDefault="0037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BDAF1" w14:textId="315268A3" w:rsidR="00095D11" w:rsidRDefault="002F7194" w:rsidP="00206ACA">
    <w:pPr>
      <w:pStyle w:val="Nagwek"/>
      <w:jc w:val="right"/>
    </w:pPr>
    <w:r w:rsidRPr="00C22F02">
      <w:rPr>
        <w:noProof/>
        <w:lang w:eastAsia="pl-PL"/>
      </w:rPr>
      <w:drawing>
        <wp:inline distT="0" distB="0" distL="0" distR="0" wp14:anchorId="7EA572A3" wp14:editId="4A18B7DD">
          <wp:extent cx="1143000" cy="768350"/>
          <wp:effectExtent l="0" t="0" r="0" b="0"/>
          <wp:docPr id="581359656" name="Obraz 1" descr="C:\Users\e.jezewska\AppData\Local\Microsoft\Windows\INetCache\Content.Word\NSn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.jezewska\AppData\Local\Microsoft\Windows\INetCache\Content.Word\NSn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6626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2931">
    <w:abstractNumId w:val="2"/>
  </w:num>
  <w:num w:numId="2" w16cid:durableId="802893212">
    <w:abstractNumId w:val="1"/>
  </w:num>
  <w:num w:numId="3" w16cid:durableId="1675456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CE"/>
    <w:rsid w:val="00095D11"/>
    <w:rsid w:val="002F7194"/>
    <w:rsid w:val="00376F1B"/>
    <w:rsid w:val="004347D5"/>
    <w:rsid w:val="006D121B"/>
    <w:rsid w:val="00B974CE"/>
    <w:rsid w:val="00E82E2E"/>
    <w:rsid w:val="00E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9033"/>
  <w15:chartTrackingRefBased/>
  <w15:docId w15:val="{7911DD38-DBFF-49E2-93FD-0CEC7DF8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194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4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4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4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74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74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74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74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74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74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4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4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4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74C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74C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74C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74C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74C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74C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974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7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74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74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974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974C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974C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974C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74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74C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974CE"/>
    <w:rPr>
      <w:b/>
      <w:bCs/>
      <w:smallCaps/>
      <w:color w:val="0F4761" w:themeColor="accent1" w:themeShade="BF"/>
      <w:spacing w:val="5"/>
    </w:rPr>
  </w:style>
  <w:style w:type="character" w:customStyle="1" w:styleId="Domylnaczcionkaakapitu1">
    <w:name w:val="Domyślna czcionka akapitu1"/>
    <w:rsid w:val="002F7194"/>
  </w:style>
  <w:style w:type="character" w:customStyle="1" w:styleId="ListLabel1">
    <w:name w:val="ListLabel 1"/>
    <w:rsid w:val="002F7194"/>
    <w:rPr>
      <w:rFonts w:eastAsia="Calibri" w:cs="Calibri"/>
    </w:rPr>
  </w:style>
  <w:style w:type="character" w:customStyle="1" w:styleId="ListLabel2">
    <w:name w:val="ListLabel 2"/>
    <w:rsid w:val="002F7194"/>
    <w:rPr>
      <w:rFonts w:cs="Courier New"/>
    </w:rPr>
  </w:style>
  <w:style w:type="character" w:customStyle="1" w:styleId="Symbolewypunktowania">
    <w:name w:val="Symbole wypunktowania"/>
    <w:rsid w:val="002F719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F7194"/>
  </w:style>
  <w:style w:type="paragraph" w:customStyle="1" w:styleId="Nagwek10">
    <w:name w:val="Nagłówek1"/>
    <w:basedOn w:val="Normalny"/>
    <w:next w:val="Tekstpodstawowy"/>
    <w:rsid w:val="002F7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F719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F7194"/>
    <w:rPr>
      <w:rFonts w:ascii="Calibri" w:eastAsia="Lucida Sans Unicode" w:hAnsi="Calibri" w:cs="Tahoma"/>
      <w:kern w:val="1"/>
      <w:lang w:eastAsia="ar-SA"/>
      <w14:ligatures w14:val="none"/>
    </w:rPr>
  </w:style>
  <w:style w:type="paragraph" w:styleId="Lista">
    <w:name w:val="List"/>
    <w:basedOn w:val="Tekstpodstawowy"/>
    <w:rsid w:val="002F7194"/>
    <w:rPr>
      <w:rFonts w:cs="Mangal"/>
    </w:rPr>
  </w:style>
  <w:style w:type="paragraph" w:customStyle="1" w:styleId="Podpis1">
    <w:name w:val="Podpis1"/>
    <w:basedOn w:val="Normalny"/>
    <w:rsid w:val="002F71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F7194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2F7194"/>
    <w:pPr>
      <w:ind w:left="720"/>
    </w:pPr>
  </w:style>
  <w:style w:type="paragraph" w:customStyle="1" w:styleId="Zawartotabeli">
    <w:name w:val="Zawartość tabeli"/>
    <w:basedOn w:val="Normalny"/>
    <w:rsid w:val="002F7194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1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194"/>
    <w:rPr>
      <w:rFonts w:ascii="Calibri" w:eastAsia="Lucida Sans Unicode" w:hAnsi="Calibri" w:cs="Tahoma"/>
      <w:kern w:val="1"/>
      <w:sz w:val="20"/>
      <w:szCs w:val="20"/>
      <w:lang w:eastAsia="ar-SA"/>
      <w14:ligatures w14:val="none"/>
    </w:rPr>
  </w:style>
  <w:style w:type="character" w:styleId="Odwoanieprzypisukocowego">
    <w:name w:val="endnote reference"/>
    <w:uiPriority w:val="99"/>
    <w:semiHidden/>
    <w:unhideWhenUsed/>
    <w:rsid w:val="002F7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7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194"/>
    <w:rPr>
      <w:rFonts w:ascii="Calibri" w:eastAsia="Lucida Sans Unicode" w:hAnsi="Calibri" w:cs="Tahoma"/>
      <w:kern w:val="1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7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194"/>
    <w:rPr>
      <w:rFonts w:ascii="Calibri" w:eastAsia="Lucida Sans Unicode" w:hAnsi="Calibri" w:cs="Tahoma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7995</Words>
  <Characters>47976</Characters>
  <Application>Microsoft Office Word</Application>
  <DocSecurity>0</DocSecurity>
  <Lines>399</Lines>
  <Paragraphs>111</Paragraphs>
  <ScaleCrop>false</ScaleCrop>
  <Company/>
  <LinksUpToDate>false</LinksUpToDate>
  <CharactersWithSpaces>55860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Szpakut</dc:creator>
  <cp:keywords/>
  <dc:description/>
  <cp:lastModifiedBy>Marek Szpakut</cp:lastModifiedBy>
  <cp:revision>4</cp:revision>
  <dcterms:created xsi:type="dcterms:W3CDTF">2024-03-02T20:11:00Z</dcterms:created>
  <dcterms:modified xsi:type="dcterms:W3CDTF">2024-03-02T20:18:00Z</dcterms:modified>
</cp:coreProperties>
</file>